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document_title__paragraph"/>
      </w:pPr>
      <w:r>
        <w:rPr>
          <w:rStyle w:val="document_title__font"/>
        </w:rPr>
        <w:t xml:space="preserve">Реквизиты некоммерческой организации</w:t>
      </w:r>
      <w:br/>
      <w:r>
        <w:rPr>
          <w:rStyle w:val="document_title__font"/>
        </w:rPr>
        <w:t xml:space="preserve">«Благотворительный фонд «Правмир»</w:t>
      </w:r>
    </w:p>
    <w:tbl>
      <w:tblGrid>
        <w:gridCol w:w="3000" w:type="dxa"/>
        <w:gridCol w:w="6500" w:type="dxa"/>
      </w:tblGrid>
      <w:tblPr>
        <w:tblW w:w="0" w:type="auto"/>
        <w:tblLayout w:type="autofit"/>
        <w:bidiVisual w:val="0"/>
        <w:tblBorders>
          <w:top w:val="single" w:sz="1"/>
          <w:left w:val="single" w:sz="1"/>
          <w:right w:val="single" w:sz="1"/>
          <w:bottom w:val="single" w:sz="1"/>
          <w:insideH w:val="single" w:sz="1"/>
          <w:insideV w:val="single" w:sz="1"/>
        </w:tblBorders>
      </w:tblP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Полное наименование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Благотворительный фонд помощи социально незащищенным лицам «Правмир»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Сокращенное наименование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Благотворительный фонд «Правмир»</w:t>
            </w:r>
          </w:p>
          <w:p>
            <w:pPr>
              <w:pStyle w:val="row_value__paragraph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(для пожертвований, счетов и платежных документов)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ОГРН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1157700002680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ИНН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7743069277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КПП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772001001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Юридический адрес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111397, г. Москва, ул. Новогиреевская, д. 24, корп. 1, кв. 49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Для писем и корреспонденции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125009, г. Москва, ул. Большая Никитская, д.12,стр.1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ОКПО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32431718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ОКАТО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45263583000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ОКВЭД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64.99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ОКТМО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45312000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Расчетный счет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40703810538000001344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Корр.счет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30101810400000000225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БИК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044525225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Наименование Банка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ПАО «Сбербанк России»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Рабочий тел.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8 800 775 78 96</w:t>
            </w:r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E-mail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вопросам получения помощи: </w:t>
            </w:r>
            <w:hyperlink r:id="rId7" w:history="1">
              <w:r>
                <w:rPr>
                  <w:rFonts w:ascii="Times New Roman" w:hAnsi="Times New Roman" w:eastAsia="Times New Roman" w:cs="Times New Roman"/>
                  <w:color w:val="0563c1"/>
                  <w:sz w:val="24"/>
                  <w:szCs w:val="24"/>
                </w:rPr>
                <w:t xml:space="preserve">help@fondpravmir.ru</w:t>
              </w:r>
            </w:hyperlink>
          </w:p>
          <w:p>
            <w:pPr>
              <w:pStyle w:val="row_value__paragrap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вопросам о пожертвованиях: </w:t>
            </w:r>
            <w:hyperlink r:id="rId8" w:history="1">
              <w:r>
                <w:rPr>
                  <w:rFonts w:ascii="Times New Roman" w:hAnsi="Times New Roman" w:eastAsia="Times New Roman" w:cs="Times New Roman"/>
                  <w:color w:val="0563c1"/>
                  <w:sz w:val="24"/>
                  <w:szCs w:val="24"/>
                </w:rPr>
                <w:t xml:space="preserve">support@fondpravmir.ru</w:t>
              </w:r>
            </w:hyperlink>
          </w:p>
          <w:p>
            <w:pPr>
              <w:pStyle w:val="row_value__paragrap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вопросам сотрудничества с юр.лицами: </w:t>
            </w:r>
            <w:hyperlink r:id="rId9" w:history="1">
              <w:r>
                <w:rPr>
                  <w:rFonts w:ascii="Times New Roman" w:hAnsi="Times New Roman" w:eastAsia="Times New Roman" w:cs="Times New Roman"/>
                  <w:color w:val="0563c1"/>
                  <w:sz w:val="24"/>
                  <w:szCs w:val="24"/>
                </w:rPr>
                <w:t xml:space="preserve">office@fondpravmir.ru</w:t>
              </w:r>
            </w:hyperlink>
          </w:p>
        </w:tc>
      </w:tr>
      <w:tr>
        <w:trPr/>
        <w:tc>
          <w:tcPr>
            <w:tcW w:w="3000" w:type="dxa"/>
          </w:tcPr>
          <w:p>
            <w:pPr>
              <w:pStyle w:val="row_title__paragraph"/>
            </w:pPr>
            <w:r>
              <w:rPr>
                <w:rStyle w:val="row_title__font"/>
              </w:rPr>
              <w:t xml:space="preserve">Генеральный директор</w:t>
            </w:r>
          </w:p>
        </w:tc>
        <w:tc>
          <w:tcPr>
            <w:tcW w:w="6500" w:type="dxa"/>
          </w:tcPr>
          <w:p>
            <w:pPr>
              <w:pStyle w:val="row_value__paragraph"/>
            </w:pPr>
            <w:r>
              <w:rPr>
                <w:rStyle w:val="row_value__font"/>
              </w:rPr>
              <w:t xml:space="preserve">Видич Анна Александровна</w:t>
            </w:r>
          </w:p>
        </w:tc>
      </w:tr>
    </w:tbl>
    <w:sectPr>
      <w:pgSz w:orient="portrait" w:w="11905.511811023622" w:h="16837.79527559055"/>
      <w:pgMar w:top="1000" w:right="1000" w:bottom="1000" w:left="1000" w:header="100" w:footer="1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document_title__font"/>
    <w:rPr>
      <w:rFonts w:ascii="Times New Roman" w:hAnsi="Times New Roman" w:eastAsia="Times New Roman" w:cs="Times New Roman"/>
      <w:sz w:val="30"/>
      <w:szCs w:val="30"/>
      <w:b w:val="1"/>
      <w:bCs w:val="1"/>
    </w:rPr>
  </w:style>
  <w:style w:type="paragraph" w:customStyle="1" w:styleId="document_title__paragraph">
    <w:name w:val="document_title__paragraph"/>
    <w:basedOn w:val="Normal"/>
    <w:pPr>
      <w:jc w:val="center"/>
      <w:spacing w:after="400"/>
    </w:pPr>
  </w:style>
  <w:style w:type="character">
    <w:name w:val="row_title__font"/>
    <w:rPr>
      <w:rFonts w:ascii="Times New Roman" w:hAnsi="Times New Roman" w:eastAsia="Times New Roman" w:cs="Times New Roman"/>
      <w:sz w:val="24"/>
      <w:szCs w:val="24"/>
    </w:rPr>
  </w:style>
  <w:style w:type="paragraph" w:customStyle="1" w:styleId="row_title__paragraph">
    <w:name w:val="row_title__paragraph"/>
    <w:basedOn w:val="Normal"/>
    <w:pPr>
      <w:spacing w:before="100" w:after="100"/>
    </w:pPr>
  </w:style>
  <w:style w:type="character">
    <w:name w:val="row_value__font"/>
    <w:rPr>
      <w:rFonts w:ascii="Times New Roman" w:hAnsi="Times New Roman" w:eastAsia="Times New Roman" w:cs="Times New Roman"/>
      <w:sz w:val="24"/>
      <w:szCs w:val="24"/>
    </w:rPr>
  </w:style>
  <w:style w:type="paragraph" w:customStyle="1" w:styleId="row_value__paragraph">
    <w:name w:val="row_value__paragraph"/>
    <w:basedOn w:val="Normal"/>
    <w:pPr>
      <w:spacing w:before="100"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mailto:help@fondpravmir.ru" TargetMode="External"/><Relationship Id="rId8" Type="http://schemas.openxmlformats.org/officeDocument/2006/relationships/hyperlink" Target="mailto:support@fondpravmir.ru" TargetMode="External"/><Relationship Id="rId9" Type="http://schemas.openxmlformats.org/officeDocument/2006/relationships/hyperlink" Target="mailto:office@fondpravmi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2026-10-18T21:05:33+00:00</dcterms:created>
  <dcterms:modified xsi:type="dcterms:W3CDTF">2026-10-18T21:05:33+00:00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