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9C6FC1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C6FC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Минздрава России от 14.01.2019 N 4н</w:t>
            </w:r>
            <w:r>
              <w:rPr>
                <w:sz w:val="48"/>
                <w:szCs w:val="48"/>
              </w:rPr>
              <w:br/>
              <w:t>"Об утверждении порядка назначения лекарственных препаратов, форм рецептурных бланко</w:t>
            </w:r>
            <w:r>
              <w:rPr>
                <w:sz w:val="48"/>
                <w:szCs w:val="48"/>
              </w:rPr>
              <w:t>в на лекарственные препараты, порядка оформления указанных бланков, их учета и хранения"</w:t>
            </w:r>
            <w:r>
              <w:rPr>
                <w:sz w:val="48"/>
                <w:szCs w:val="48"/>
              </w:rPr>
              <w:br/>
              <w:t>(Зарегистрировано в Минюсте России 26.03.2019 N 54173)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C6FC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10.10.2019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C6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C6FC1">
      <w:pPr>
        <w:pStyle w:val="ConsPlusNormal"/>
        <w:jc w:val="both"/>
        <w:outlineLvl w:val="0"/>
      </w:pPr>
    </w:p>
    <w:p w:rsidR="00000000" w:rsidRDefault="009C6FC1">
      <w:pPr>
        <w:pStyle w:val="ConsPlusNormal"/>
        <w:outlineLvl w:val="0"/>
      </w:pPr>
      <w:r>
        <w:t>Зарегистрировано в Минюсте России 26 марта 2019 г. N 54173</w:t>
      </w:r>
    </w:p>
    <w:p w:rsidR="00000000" w:rsidRDefault="009C6F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9C6FC1">
      <w:pPr>
        <w:pStyle w:val="ConsPlusTitle"/>
        <w:jc w:val="both"/>
      </w:pPr>
    </w:p>
    <w:p w:rsidR="00000000" w:rsidRDefault="009C6FC1">
      <w:pPr>
        <w:pStyle w:val="ConsPlusTitle"/>
        <w:jc w:val="center"/>
      </w:pPr>
      <w:r>
        <w:t>ПРИКАЗ</w:t>
      </w:r>
    </w:p>
    <w:p w:rsidR="00000000" w:rsidRDefault="009C6FC1">
      <w:pPr>
        <w:pStyle w:val="ConsPlusTitle"/>
        <w:jc w:val="center"/>
      </w:pPr>
      <w:r>
        <w:t>от 14 января 2019 г. N 4н</w:t>
      </w:r>
    </w:p>
    <w:p w:rsidR="00000000" w:rsidRDefault="009C6FC1">
      <w:pPr>
        <w:pStyle w:val="ConsPlusTitle"/>
        <w:jc w:val="both"/>
      </w:pPr>
    </w:p>
    <w:p w:rsidR="00000000" w:rsidRDefault="009C6FC1">
      <w:pPr>
        <w:pStyle w:val="ConsPlusTitle"/>
        <w:jc w:val="center"/>
      </w:pPr>
      <w:r>
        <w:t>ОБ УТВЕРЖДЕНИИ ПОРЯДКА</w:t>
      </w:r>
    </w:p>
    <w:p w:rsidR="00000000" w:rsidRDefault="009C6FC1">
      <w:pPr>
        <w:pStyle w:val="ConsPlusTitle"/>
        <w:jc w:val="center"/>
      </w:pPr>
      <w:r>
        <w:t>НАЗНАЧЕНИЯ ЛЕКАРСТВЕННЫХ ПРЕПАРАТОВ, ФОРМ РЕЦЕПТУРНЫХ</w:t>
      </w:r>
    </w:p>
    <w:p w:rsidR="00000000" w:rsidRDefault="009C6FC1">
      <w:pPr>
        <w:pStyle w:val="ConsPlusTitle"/>
        <w:jc w:val="center"/>
      </w:pPr>
      <w:r>
        <w:t>БЛАНКОВ НА ЛЕКАРСТВЕННЫЕ ПРЕПАРАТЫ, ПОРЯДКА ОФОРМЛЕНИЯ</w:t>
      </w:r>
    </w:p>
    <w:p w:rsidR="00000000" w:rsidRDefault="009C6FC1">
      <w:pPr>
        <w:pStyle w:val="ConsPlusTitle"/>
        <w:jc w:val="center"/>
      </w:pPr>
      <w:r>
        <w:t>УКАЗАННЫХ БЛАНКОВ, ИХ УЧЕТА И ХРАНЕНИЯ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16 части 2 статьи 14</w:t>
        </w:r>
      </w:hyperlink>
      <w:r>
        <w:t xml:space="preserve"> Федерально</w:t>
      </w:r>
      <w:r>
        <w:t>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</w:t>
      </w:r>
      <w:r>
        <w:t xml:space="preserve">9, ст. 4397; 2016, N 1, ст. 9; N 15, ст. 2055; N 18, ст. 2488; N 27, ст. 4219; 2017, N 31, ст. 4791; N 50, ст. 7544, 7563) и </w:t>
      </w:r>
      <w:hyperlink r:id="rId10" w:history="1">
        <w:r>
          <w:rPr>
            <w:color w:val="0000FF"/>
          </w:rPr>
          <w:t>подпунктами 5.2.177</w:t>
        </w:r>
      </w:hyperlink>
      <w:r>
        <w:t xml:space="preserve">, </w:t>
      </w:r>
      <w:hyperlink r:id="rId11" w:history="1">
        <w:r>
          <w:rPr>
            <w:color w:val="0000FF"/>
          </w:rPr>
          <w:t>5.2.179</w:t>
        </w:r>
      </w:hyperlink>
      <w:r>
        <w:t xml:space="preserve"> и </w:t>
      </w:r>
      <w:hyperlink r:id="rId12" w:history="1">
        <w:r>
          <w:rPr>
            <w:color w:val="0000FF"/>
          </w:rPr>
          <w:t>5.2.180</w:t>
        </w:r>
      </w:hyperlink>
      <w:r>
        <w:t xml:space="preserve"> Положения о Министерстве здраво</w:t>
      </w:r>
      <w:r>
        <w:t xml:space="preserve">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</w:t>
      </w:r>
      <w:r>
        <w:t>4386; N 45, ст. 5822; 2014, N 12, ст. 1296; N 26, ст. 3577; N 30, ст. 4307; N 37, ст. 4969; 2015, N 2, ст. 491; N 12, ст. 1763; N 23, ст. 3333; 2016, N 2, ст. 325; N 9, ст. 1268; N 27, ст. 4497; N 28, ст. 4741; N 34, ст. 5255; N 49, ст. 6922; 2017, N 7, ст</w:t>
      </w:r>
      <w:r>
        <w:t>. 1066; N 33, ст. 5202; N 37, ст. 5535; N 40, ст. 5864; N 52, ст. 8131; 2018, N 13, ст. 1805; N 18, ст. 2638; N 36, ст. 5634; N 41, ст. 6273), приказываю: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1. Утвердить:</w:t>
      </w:r>
    </w:p>
    <w:p w:rsidR="00000000" w:rsidRDefault="009C6FC1">
      <w:pPr>
        <w:pStyle w:val="ConsPlusNormal"/>
        <w:spacing w:before="240"/>
        <w:ind w:firstLine="540"/>
        <w:jc w:val="both"/>
      </w:pPr>
      <w:hyperlink w:anchor="Par38" w:tooltip="ПОРЯДОК НАЗНАЧЕНИЯ ЛЕКАРСТВЕННЫХ ПРЕПАРАТОВ" w:history="1">
        <w:r>
          <w:rPr>
            <w:color w:val="0000FF"/>
          </w:rPr>
          <w:t>порядок</w:t>
        </w:r>
      </w:hyperlink>
      <w:r>
        <w:t xml:space="preserve"> назначения лекарственных препаратов согласно приложению N 1;</w:t>
      </w:r>
    </w:p>
    <w:p w:rsidR="00000000" w:rsidRDefault="009C6FC1">
      <w:pPr>
        <w:pStyle w:val="ConsPlusNormal"/>
        <w:spacing w:before="240"/>
        <w:ind w:firstLine="540"/>
        <w:jc w:val="both"/>
      </w:pPr>
      <w:hyperlink w:anchor="Par607" w:tooltip="Приложение N 2" w:history="1">
        <w:r>
          <w:rPr>
            <w:color w:val="0000FF"/>
          </w:rPr>
          <w:t>формы</w:t>
        </w:r>
      </w:hyperlink>
      <w:r>
        <w:t xml:space="preserve"> рецептурных бланков на лекарственные препараты согласно приложению N 2;</w:t>
      </w:r>
    </w:p>
    <w:p w:rsidR="00000000" w:rsidRDefault="009C6FC1">
      <w:pPr>
        <w:pStyle w:val="ConsPlusNormal"/>
        <w:spacing w:before="240"/>
        <w:ind w:firstLine="540"/>
        <w:jc w:val="both"/>
      </w:pPr>
      <w:hyperlink w:anchor="Par910" w:tooltip="ПОРЯДОК" w:history="1">
        <w:r>
          <w:rPr>
            <w:color w:val="0000FF"/>
          </w:rPr>
          <w:t>порядок</w:t>
        </w:r>
      </w:hyperlink>
      <w:r>
        <w:t xml:space="preserve"> оформления рецептурных бланко</w:t>
      </w:r>
      <w:r>
        <w:t>в на лекарственные препараты, их учета и хранения согласно приложению N 3.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9C6FC1">
      <w:pPr>
        <w:pStyle w:val="ConsPlusNormal"/>
        <w:spacing w:before="240"/>
        <w:ind w:firstLine="540"/>
        <w:jc w:val="both"/>
      </w:pP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</w:t>
      </w:r>
      <w:r>
        <w:t xml:space="preserve">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(зарегистрирован Министерством юстиц</w:t>
      </w:r>
      <w:r>
        <w:t>ии Российской Федерации 25 июня 2013 г., регистрационный N 28883);</w:t>
      </w:r>
    </w:p>
    <w:p w:rsidR="00000000" w:rsidRDefault="009C6FC1">
      <w:pPr>
        <w:pStyle w:val="ConsPlusNormal"/>
        <w:spacing w:before="240"/>
        <w:ind w:firstLine="540"/>
        <w:jc w:val="both"/>
      </w:pPr>
      <w:hyperlink r:id="rId14" w:history="1">
        <w:r>
          <w:rPr>
            <w:color w:val="0000FF"/>
          </w:rPr>
          <w:t>пункт 2</w:t>
        </w:r>
      </w:hyperlink>
      <w:r>
        <w:t xml:space="preserve"> изменений, которые вносятся в Порядок создания и деятельности врачебной к</w:t>
      </w:r>
      <w:r>
        <w:t>омиссии медицинской организации, утвержденный приказом Министерства здравоохранения и социального развития Российской Федерации от 5 мая 2012 г. N 502н, и в Порядок назначения и выписывания лекарственных препаратов, утвержденный приказом Министерства здрав</w:t>
      </w:r>
      <w:r>
        <w:t>оохранения Российской Федерации от 20 декабря 2012 г. N 1175н, утвержденных приказом 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</w:t>
      </w:r>
      <w:r>
        <w:t>ый N 30714);</w:t>
      </w:r>
    </w:p>
    <w:p w:rsidR="00000000" w:rsidRDefault="009C6FC1">
      <w:pPr>
        <w:pStyle w:val="ConsPlusNormal"/>
        <w:spacing w:before="240"/>
        <w:ind w:firstLine="540"/>
        <w:jc w:val="both"/>
      </w:pP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30 июня 2015 г. N 386н "О внесении изменений в приложения к приказу Министерства здравоохранен</w:t>
      </w:r>
      <w:r>
        <w:t>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(зареги</w:t>
      </w:r>
      <w:r>
        <w:t>стрирован Министерством юстиции Российской Федерации 6 августа 2015 г., регистрационный N 38379);</w:t>
      </w:r>
    </w:p>
    <w:p w:rsidR="00000000" w:rsidRDefault="009C6FC1">
      <w:pPr>
        <w:pStyle w:val="ConsPlusNormal"/>
        <w:spacing w:before="240"/>
        <w:ind w:firstLine="540"/>
        <w:jc w:val="both"/>
      </w:pPr>
      <w:hyperlink r:id="rId16" w:history="1">
        <w:r>
          <w:rPr>
            <w:color w:val="0000FF"/>
          </w:rPr>
          <w:t>пункт 1</w:t>
        </w:r>
      </w:hyperlink>
      <w:r>
        <w:t xml:space="preserve"> изменений, которые вносятся в приказ Минис</w:t>
      </w:r>
      <w:r>
        <w:t>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</w:t>
      </w:r>
      <w:r>
        <w:t>а и хранения" и приложение N 2 к приказу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</w:t>
      </w:r>
      <w:r>
        <w:t>пределения, регистрации, учета и хранения, а также правил оформления", утвержденных приказом Министерства здравоохранения Российской Федерации от 21 апреля 2016 г. N 254н (зарегистрирован Министерством юстиции Российской Федерации 18 июля 2016 г., регистра</w:t>
      </w:r>
      <w:r>
        <w:t>ционный N 42887);</w:t>
      </w:r>
    </w:p>
    <w:p w:rsidR="00000000" w:rsidRDefault="009C6FC1">
      <w:pPr>
        <w:pStyle w:val="ConsPlusNormal"/>
        <w:spacing w:before="240"/>
        <w:ind w:firstLine="540"/>
        <w:jc w:val="both"/>
      </w:pPr>
      <w:hyperlink r:id="rId17" w:history="1">
        <w:r>
          <w:rPr>
            <w:color w:val="0000FF"/>
          </w:rPr>
          <w:t>пункт 5</w:t>
        </w:r>
      </w:hyperlink>
      <w:r>
        <w:t xml:space="preserve"> изменений, которые вносятся в некоторые приказы Министерства здравоохранения и социального развития Российской Федерации и</w:t>
      </w:r>
      <w:r>
        <w:t xml:space="preserve"> Министерства здравоохранения Российской Федерации по вопросам обращения лекарственных препаратов, содержащих наркотические средства, психотропные вещества и их прекурсоры, и лекарственных средств, подлежащих предметно-количественному учету, утвержденных п</w:t>
      </w:r>
      <w:r>
        <w:t>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right"/>
      </w:pPr>
      <w:r>
        <w:t>Министр</w:t>
      </w:r>
    </w:p>
    <w:p w:rsidR="00000000" w:rsidRDefault="009C6FC1">
      <w:pPr>
        <w:pStyle w:val="ConsPlusNormal"/>
        <w:jc w:val="right"/>
      </w:pPr>
      <w:r>
        <w:t>В.И.СКВОРЦОВА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right"/>
        <w:outlineLvl w:val="0"/>
      </w:pPr>
      <w:r>
        <w:t>Приложение N 1</w:t>
      </w:r>
    </w:p>
    <w:p w:rsidR="00000000" w:rsidRDefault="009C6FC1">
      <w:pPr>
        <w:pStyle w:val="ConsPlusNormal"/>
        <w:jc w:val="right"/>
      </w:pPr>
      <w:r>
        <w:t>к приказу Министерства</w:t>
      </w:r>
      <w:r>
        <w:t xml:space="preserve"> здравоохранения</w:t>
      </w:r>
    </w:p>
    <w:p w:rsidR="00000000" w:rsidRDefault="009C6FC1">
      <w:pPr>
        <w:pStyle w:val="ConsPlusNormal"/>
        <w:jc w:val="right"/>
      </w:pPr>
      <w:r>
        <w:t>Российской Федерации</w:t>
      </w:r>
    </w:p>
    <w:p w:rsidR="00000000" w:rsidRDefault="009C6FC1">
      <w:pPr>
        <w:pStyle w:val="ConsPlusNormal"/>
        <w:jc w:val="right"/>
      </w:pPr>
      <w:r>
        <w:t>от 14 января 2019 г. N 4н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Title"/>
        <w:jc w:val="center"/>
      </w:pPr>
      <w:bookmarkStart w:id="1" w:name="Par38"/>
      <w:bookmarkEnd w:id="1"/>
      <w:r>
        <w:t>ПОРЯДОК НАЗНАЧЕНИЯ ЛЕКАРСТВЕННЫХ ПРЕПАРАТОВ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Title"/>
        <w:jc w:val="center"/>
        <w:outlineLvl w:val="1"/>
      </w:pPr>
      <w:r>
        <w:t>I. Общие положения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1. Настоящий порядок устанавливает правила назначения лекарственных препаратов для медицинского применения (далее - лекарственные препараты) и оформления их назначения при оказании медицинской помощи в медицинских организациях &lt;1&gt;.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</w:t>
      </w:r>
      <w:r>
        <w:t>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Пункт 11 статьи 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</w:t>
      </w:r>
      <w:r>
        <w:t>законодательства Российской Федерации, 2011, N 48, ст. 6724; 2016, N 1, ст. 9, 28; 2017, N 31, ст. 4791).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 xml:space="preserve">2. Назначение лекарственных препаратов осуществляется лечащим врачом, фельдшером, акушеркой в случае возложения на них полномочий лечащего врача в </w:t>
      </w:r>
      <w:hyperlink r:id="rId19" w:history="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</w:t>
      </w:r>
      <w:r>
        <w:t>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</w:t>
      </w:r>
      <w:r>
        <w:t xml:space="preserve">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&lt;2&gt;, индивидуальными предпринимателями, осуществляющими медици</w:t>
      </w:r>
      <w:r>
        <w:t>нскую деятельность (далее - медицинские работники).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&lt;2&gt;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</w:t>
      </w:r>
      <w:r>
        <w:t>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 xml:space="preserve">3. Сведения о назначенном лекарственном препарате (наименование лекарственного препарата, дозировка, </w:t>
      </w:r>
      <w:r>
        <w:t>способ введения и применения, режим дозирования, продолжительность лечения и обоснование назначения лекарственного препарата) вносятся медицинским работником в медицинскую документацию пациента.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В случаях, указанных в </w:t>
      </w:r>
      <w:hyperlink w:anchor="Par92" w:tooltip="9. При назначении наркотических и психотропных лекарственных препаратов списка II Перечня, за исключением лекарственных препаратов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, рецепты на бумажном носителе оформляются на рецептурном бланке формы N 107/у-НП." w:history="1">
        <w:r>
          <w:rPr>
            <w:color w:val="0000FF"/>
          </w:rPr>
          <w:t>пунктах 9</w:t>
        </w:r>
      </w:hyperlink>
      <w:r>
        <w:t xml:space="preserve"> - </w:t>
      </w:r>
      <w:hyperlink w:anchor="Par106" w:tooltip="12. Рецептурный бланк формы N 107-1/у оформляется при назначении:" w:history="1">
        <w:r>
          <w:rPr>
            <w:color w:val="0000FF"/>
          </w:rPr>
          <w:t>12</w:t>
        </w:r>
      </w:hyperlink>
      <w:r>
        <w:t xml:space="preserve"> настоящего Порядка, медицинский работник офор</w:t>
      </w:r>
      <w:r>
        <w:t>мляет назначение лекарственных препаратов, в том числе подлежащих изготовлению и отпуску аптечными организациями (далее - лекарственные препараты индивидуального изготовления), на рецептурном бланке, оформленном на бумажном носителе за своей подписью (дале</w:t>
      </w:r>
      <w:r>
        <w:t>е - рецепт на бумажном носителе), и (или) с согласия пациента или его законного представителя &lt;3&gt; на рецептурном бланке в форме электронного документа с использованием усиленной квалифицированной электронной подписи медицинского работника (далее - рецепт в</w:t>
      </w:r>
      <w:r>
        <w:t xml:space="preserve"> форме электронного документа).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&lt;3&gt; В отношении лица, указанного в </w:t>
      </w:r>
      <w:hyperlink r:id="rId20" w:history="1">
        <w:r>
          <w:rPr>
            <w:color w:val="0000FF"/>
          </w:rPr>
          <w:t>части 2 статьи 20</w:t>
        </w:r>
      </w:hyperlink>
      <w:r>
        <w:t xml:space="preserve"> Федерального закона от 21 нояб</w:t>
      </w:r>
      <w:r>
        <w:t>ря 2011 г. N 323-ФЗ "Об основах охраны здоровья граждан в Российской Федерации" (Собрание законодательства Российской Федерации, 2011, N 48, ст. 6724; 2013, N 48, ст. 6165; 2017, N 31, ст. 4791).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Рецепт в форме электронного документа, содержащий назначени</w:t>
      </w:r>
      <w:r>
        <w:t xml:space="preserve">е наркотических средств или психотропных веществ, подписывается с использованием усиленной квалифицированной электронной подписи лечащего врача или фельдшера, акушерки, на которых возложены функции лечащего врача, и соответствующей медицинской организации </w:t>
      </w:r>
      <w:r>
        <w:t>&lt;4&gt;.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1" w:history="1">
        <w:r>
          <w:rPr>
            <w:color w:val="0000FF"/>
          </w:rPr>
          <w:t>Часть 1 статьи 26</w:t>
        </w:r>
      </w:hyperlink>
      <w:r>
        <w:t xml:space="preserve"> Федерального закона от 8 января 1998 г. N 3-ФЗ "О наркотических средствах и психотропных ве</w:t>
      </w:r>
      <w:r>
        <w:t>ществах" (Собрание законодательства Российской Федерации, 1998, N 2, ст. 219; 2003, N 27, ст. 2700; 2011, N 49, ст. 7019; 2013, N 48, ст. 6165; 2016, N 27, ст. 4238; 2017, N 31, ст. 4791).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 xml:space="preserve">Оформление рецептов в форме электронных документов осуществляется </w:t>
      </w:r>
      <w:r>
        <w:t xml:space="preserve">в случае принятия уполномоченным органом исполнительной власти субъекта Российской Федерации в соответствии с </w:t>
      </w:r>
      <w:hyperlink r:id="rId22" w:history="1">
        <w:r>
          <w:rPr>
            <w:color w:val="0000FF"/>
          </w:rPr>
          <w:t>пунктом 4 статьи 6</w:t>
        </w:r>
      </w:hyperlink>
      <w:r>
        <w:t xml:space="preserve"> Федерального закона от</w:t>
      </w:r>
      <w:r>
        <w:t xml:space="preserve"> 12 апреля 2010 г. N 61-ФЗ "Об обращении лекарственных средств" &lt;5&gt; решения об использовании на территории субъекта Российской Федерации наряду с рецептами на лекарственные препараты, оформленными на бумажном носителе, рецептов на лекарственные препараты, </w:t>
      </w:r>
      <w:r>
        <w:t>сформированных в форме электронных документов.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&lt;5&gt; Собрание законодательства Российской Федерации, 2010, N 16, ст. 1815; 2012, N 26, ст. 3446; 2017, N 31, ст. 4791.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4. При выписке пациента из медицинской организации, в кот</w:t>
      </w:r>
      <w:r>
        <w:t>орой ему оказывалась медицинская помощь в стационарных условиях, данному пациенту по решению руководителя медицинской организации назначаются с оформлением рецепта в форме электронного документа и (или) на бумажном носителе (за исключением оформления рецеп</w:t>
      </w:r>
      <w:r>
        <w:t>тов на лекарственные препараты, подлежащие отпуску бесплатно или со скидкой) либо выдаются (пациенту или его законному представителю) одновременно с выпиской из истории болезни лекарственные препараты, в том числе наркотические и психотропные лекарственные</w:t>
      </w:r>
      <w:r>
        <w:t xml:space="preserve"> препараты, внесенные в </w:t>
      </w:r>
      <w:hyperlink r:id="rId23" w:history="1">
        <w:r>
          <w:rPr>
            <w:color w:val="0000FF"/>
          </w:rPr>
          <w:t>списки II</w:t>
        </w:r>
      </w:hyperlink>
      <w:r>
        <w:t xml:space="preserve"> и </w:t>
      </w:r>
      <w:hyperlink r:id="rId24" w:history="1">
        <w:r>
          <w:rPr>
            <w:color w:val="0000FF"/>
          </w:rPr>
          <w:t>III</w:t>
        </w:r>
      </w:hyperlink>
      <w:r>
        <w:t xml:space="preserve"> </w:t>
      </w:r>
      <w:r>
        <w:t>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&lt;6&gt; (далее - Перечень), сильнодействующие лекарственн</w:t>
      </w:r>
      <w:r>
        <w:t>ые препараты, на срок приема пациентом до 5 дней.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&lt;6&gt; 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 N 28, ст. 37</w:t>
      </w:r>
      <w:r>
        <w:t>03; N 31, ст. 4271; N 45, ст. 5864; N 50, ст. 6696, ст. 6720; 2011, N 10, ст. 1390; N 12, ст. 1635; N 29, ст. 4466, ст. 4473; N 42, ст. 5921; N 51, ст. 7534; 2012, N 10, ст. 1232; N 11, ст. 1295; N 19, ст. 2400; N 22, ст. 2864; N 37, ст. 5002; N 41, ст. 56</w:t>
      </w:r>
      <w:r>
        <w:t>25; N 48, ст. 6686; N 49, ст. 6861; 2013, N 6, ст. 558; N 19, ст. 953; N 25, ст. 3159; N 29, ст. 3962; N 37, ст. 4706; N 46, ст. 5943; N 51, ст. 6869; 2014, N 14, ст. 1626; N 23, ст. 2987; N 27, ст. 3763; N 44, ст. 6068; N 51, ст. 7430; 2015, N 11, ст. 159</w:t>
      </w:r>
      <w:r>
        <w:t>3; N 16, ст. 2368; N 20, ст. 2914; N 28, ст. 4232; N 42, ст. 5805; 2016, N 15, ст. 2088; 2017, N 4, ст. 671; N 10, ст. 1481; N 23, ст. 3330; N 30, ст. 4664; N 33, ст. 5182; 2018, N 27, ст. 4071.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5. Назначение лекарственных препаратов при оказании медицинс</w:t>
      </w:r>
      <w:r>
        <w:t xml:space="preserve">кой помощи в стационарных условиях в требованиях-накладных, направляемых в аптечные организации, являющиеся структурными подразделениями медицинской организации, в которой оказывается медицинская помощь, осуществляется в соответствии с </w:t>
      </w:r>
      <w:hyperlink r:id="rId25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</w:t>
      </w:r>
      <w:r>
        <w:t>азвития Российской Федерации от 12 февраля 2007 г. N 110 "О порядке назначения и выписывания лекарственных препаратов, изделий медицинского назначения и специализированных продуктов лечебного питания" &lt;7&gt;.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&lt;7&gt; Зарегистриров</w:t>
      </w:r>
      <w:r>
        <w:t>ан Министерством юстиции Российской Федерации 27 апреля 2007 г., регистрационный N 9364, с изменениями, внесенными приказами Министерства здравоохранения и социального развития Российской Федерации от 27 августа 2007 г. N 560 (зарегистрирован Министерством</w:t>
      </w:r>
      <w:r>
        <w:t xml:space="preserve"> юстиции Российской Федерации 14 сентября 2007 г., регистрационный N 10133), от 25 сентября 2009 г. N 794н (зарегистрирован Министерством юстиции Российской Федерации 25 ноября 2009 г., регистрационный N 15317), от 20 января 2011 г. N 13н (зарегистрирован </w:t>
      </w:r>
      <w:r>
        <w:t>Министерством юстиции Российской Федерации 15 марта 2011 г., регистрационный N 20103), приказами Министерства здравоохранения Российской Федерации от 1 августа 2012 г. N 54н (зарегистрирован Министерством юстиции Российской Федерации 15 августа 2012 г., ре</w:t>
      </w:r>
      <w:r>
        <w:t>гистрационный N 25190), от 26 февраля 2013 г. N 94н (зарегистрирован Министерством юстиции Российской Федерации 25 июня 2013 г., регистрационный N 28881).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6. Назначение лекарственных препаратов осуществляется медицинским работником по международному непат</w:t>
      </w:r>
      <w:r>
        <w:t xml:space="preserve">ентованному наименованию, а при его отсутствии - группировочному или химическому наименованию. В случае отсутствия международного непатентованного наименования и группировочного или химического наименования лекарственного препарата, лекарственный препарат </w:t>
      </w:r>
      <w:r>
        <w:t>назначается медицинским работником по торговому наименованию.</w:t>
      </w:r>
    </w:p>
    <w:p w:rsidR="00000000" w:rsidRDefault="009C6FC1">
      <w:pPr>
        <w:pStyle w:val="ConsPlusNormal"/>
        <w:spacing w:before="240"/>
        <w:ind w:firstLine="540"/>
        <w:jc w:val="both"/>
      </w:pPr>
      <w:bookmarkStart w:id="2" w:name="Par72"/>
      <w:bookmarkEnd w:id="2"/>
      <w:r>
        <w:t>При наличии медицинских показаний (индивидуальная непереносимость, по жизненным показаниям) по решению врачебной комиссии медицинской организации &lt;8&gt; осуществляется назначение и оформл</w:t>
      </w:r>
      <w:r>
        <w:t xml:space="preserve">ение назначения лекарственных препаратов, не входящих в стандарты медицинской помощи, разработанных в соответствии с </w:t>
      </w:r>
      <w:hyperlink r:id="rId26" w:history="1">
        <w:r>
          <w:rPr>
            <w:color w:val="0000FF"/>
          </w:rPr>
          <w:t>пунктом 4 статьи 10</w:t>
        </w:r>
      </w:hyperlink>
      <w:r>
        <w:t xml:space="preserve"> Федеральног</w:t>
      </w:r>
      <w:r>
        <w:t>о закона от 21.11.2011 N 323-ФЗ "Об основах охраны здоровья граждан в Российской Федерации" &lt;9&gt;, либо по торговым наименованиям. Решение врачебной комиссии медицинской организации фиксируется в медицинской документации пациента и в журнале врачебной комисс</w:t>
      </w:r>
      <w:r>
        <w:t>ии.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&lt;8&gt;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5 мая 2012 г. N 502н "Об утверждении порядка создания и деятельности врачебной комиссии м</w:t>
      </w:r>
      <w:r>
        <w:t>едицинской организации" (зарегистрирован Минюстом России 9 июня 2012 г., регистрационный N 24516), с изменениями, внесенными приказом Минздрава России от 2 декабря 2013 г. N 886н (зарегистрирован Минюстом России 23 декабря 2013 г., регистрационный N 30714)</w:t>
      </w:r>
      <w:r>
        <w:t>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&lt;9&gt; Собрание законодательства Российской Федерации, 2011, N 48, ст. 6724; 2014, N 49, ст. 6928; 2017, N 31, ст. 4791; 2018, N 53, ст. 8415.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 xml:space="preserve">7. Назначение лекарственного препарата в рецепте на бумажном носителе или рецепте в форме электронного документа </w:t>
      </w:r>
      <w:r>
        <w:t>оформляется на имя пациента, для которого предназначен лекарственный препарат.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Рецепт на бумажном носителе, оформленный на рецептурном бланке </w:t>
      </w:r>
      <w:hyperlink w:anchor="Par612" w:tooltip="ФОРМА РЕЦЕПТУРНОГО БЛАНКА N 107-1/у" w:history="1">
        <w:r>
          <w:rPr>
            <w:color w:val="0000FF"/>
          </w:rPr>
          <w:t>форм N 107-1/у</w:t>
        </w:r>
      </w:hyperlink>
      <w:r>
        <w:t xml:space="preserve">, </w:t>
      </w:r>
      <w:hyperlink w:anchor="Par679" w:tooltip="ФОРМА РЕЦЕПТУРНОГО БЛАНКА N 148-1/у-88" w:history="1">
        <w:r>
          <w:rPr>
            <w:color w:val="0000FF"/>
          </w:rPr>
          <w:t>N 148-1/у-88</w:t>
        </w:r>
      </w:hyperlink>
      <w:r>
        <w:t xml:space="preserve">, </w:t>
      </w:r>
      <w:hyperlink w:anchor="Par744" w:tooltip="ФОРМА РЕЦЕПТУРНОГО БЛАНКА N 148-1/у-04 (л)" w:history="1">
        <w:r>
          <w:rPr>
            <w:color w:val="0000FF"/>
          </w:rPr>
          <w:t>N 148-1/у-04 (л)</w:t>
        </w:r>
      </w:hyperlink>
      <w:r>
        <w:t xml:space="preserve">, утвержденных настоящим приказом, а также рецепт на бумажном носителе, оформленный на рецептурном бланке </w:t>
      </w:r>
      <w:hyperlink r:id="rId28" w:history="1">
        <w:r>
          <w:rPr>
            <w:color w:val="0000FF"/>
          </w:rPr>
          <w:t>формы N 107/у-НП</w:t>
        </w:r>
      </w:hyperlink>
      <w:r>
        <w:t>, утвержденной приказом Министерства здравоохранения Российской Федерации от 1 августа 2012 г. N 54н "Об утверждении формы бланков рецептов, содержа</w:t>
      </w:r>
      <w:r>
        <w:t xml:space="preserve">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 &lt;10&gt; (далее - форма N 107/у-НП), может быть получен пациентом, его законным представителем или </w:t>
      </w:r>
      <w:r>
        <w:t>лицом, имеющим оформленную в соответствии с гражданским законодательством Российской Федерации доверенность от пациента на право получения такого рецепта (далее - уполномоченное лицо).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&lt;10&gt; Зарегистрирован Министерством юст</w:t>
      </w:r>
      <w:r>
        <w:t>иции Российской Федерации 15 августа 2012 г., регистрационный N 25190, с изменениями, внесенными приказами Министерства здравоохранения Российской Федерации от 30 июня 2015 г. N 385н (зарегистрирован Министерством юстиции Российской Федерации 27 ноября 201</w:t>
      </w:r>
      <w:r>
        <w:t>5 г., регистрационный N 39868), от 21 апреля 2016 г. N 254н (зарегистрирован Министерством юстиции Российской Федерации 18 июля 2016 г., регистрационный N 42887), от 31 октября 2017 г. N 882н (зарегистрирован Министерством юстиции Российской Федерации 9 ян</w:t>
      </w:r>
      <w:r>
        <w:t>варя 2018 г., регистрационный N 49561).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Рецепт в форме электронного документа формируется с использованием государственной информационной системы в сфере здравоохранения субъекта Российской Федерации, медицинской информационной системы медицинской организ</w:t>
      </w:r>
      <w:r>
        <w:t>ации &lt;11&gt;.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&lt;11&gt; </w:t>
      </w:r>
      <w:hyperlink r:id="rId29" w:history="1">
        <w:r>
          <w:rPr>
            <w:color w:val="0000FF"/>
          </w:rPr>
          <w:t>Статьи 91</w:t>
        </w:r>
      </w:hyperlink>
      <w:r>
        <w:t xml:space="preserve"> и </w:t>
      </w:r>
      <w:hyperlink r:id="rId30" w:history="1">
        <w:r>
          <w:rPr>
            <w:color w:val="0000FF"/>
          </w:rPr>
          <w:t>91.1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2012, N 26, ст. 3446; 2013, N 27, ст. 3477; N 39, ст. 4883; N 48, ст. 61</w:t>
      </w:r>
      <w:r>
        <w:t>65; 2014, N 30, ст. 4257; N 43, ст. 5798; N 49, ст. 6927, 6928; 2015, N 1, ст. 85; N 10, ст. 1425; N 27, ст. 3951; N 29, ст. 4397; 2016, N 1, ст. 9, 28; N 15, ст. 2055; N 18, ст. 2488; N 27, ст. 4219; 2017, N 18, ст. 2663; N 31, ст. 4794).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Факт выдачи рец</w:t>
      </w:r>
      <w:r>
        <w:t>епта на лекарственный препарат законному представителю или уполномоченному лицу фиксируется в медицинской документации пациента.</w:t>
      </w:r>
    </w:p>
    <w:p w:rsidR="00000000" w:rsidRDefault="009C6FC1">
      <w:pPr>
        <w:pStyle w:val="ConsPlusNormal"/>
        <w:spacing w:before="240"/>
        <w:ind w:firstLine="540"/>
        <w:jc w:val="both"/>
      </w:pPr>
      <w:bookmarkStart w:id="3" w:name="Par87"/>
      <w:bookmarkEnd w:id="3"/>
      <w:r>
        <w:t>8. Медицинским работникам запрещается оформлять рецепты при отсутствии у пациента медицинских показаний; на незарегис</w:t>
      </w:r>
      <w:r>
        <w:t>трированные лекарственные препараты &lt;12&gt;; на лекарственные препараты, которые в соответствии с инструкцией по медицинскому применению предназначены для применения только в медицинских организациях; на наркотические средства и психотропные вещества, внесенн</w:t>
      </w:r>
      <w:r>
        <w:t xml:space="preserve">ые в </w:t>
      </w:r>
      <w:hyperlink r:id="rId31" w:history="1">
        <w:r>
          <w:rPr>
            <w:color w:val="0000FF"/>
          </w:rPr>
          <w:t>список II</w:t>
        </w:r>
      </w:hyperlink>
      <w:r>
        <w:t xml:space="preserve"> Перечня, зарегистрированные в качестве лекарственных препаратов, в целях применения для лечения наркомании.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</w:t>
      </w:r>
      <w:r>
        <w:t>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&lt;12&gt; </w:t>
      </w:r>
      <w:hyperlink r:id="rId32" w:history="1">
        <w:r>
          <w:rPr>
            <w:color w:val="0000FF"/>
          </w:rPr>
          <w:t>Решение</w:t>
        </w:r>
      </w:hyperlink>
      <w:r>
        <w:t xml:space="preserve"> Совета Евразийской экономической комиссии от 3 ноября 2016 г. N 78 "О Правилах регистрации и экспертизы лекарственных средств для медицинского при</w:t>
      </w:r>
      <w:r>
        <w:t xml:space="preserve">менения" (официальный сайт Евразийского экономического союза http://www.eaeunion.org/, 21 ноября 2016 г.). </w:t>
      </w:r>
      <w:hyperlink r:id="rId33" w:history="1">
        <w:r>
          <w:rPr>
            <w:color w:val="0000FF"/>
          </w:rPr>
          <w:t>Статья 13</w:t>
        </w:r>
      </w:hyperlink>
      <w:r>
        <w:t xml:space="preserve"> Федерального закона от 12 апреля 2</w:t>
      </w:r>
      <w:r>
        <w:t>010 г. N 61-ФЗ "Об обращении лекарственных средств для медицинского применения" (Собрание законодательства Российской Федерации, 2010, N 16, ст. 1815; 2015, N 29, ст. 4367; 2018, N 24, ст. 3407).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 xml:space="preserve">Индивидуальным предпринимателям, осуществляющим медицинскую деятельность, дополнительно к требованиям, указанным в </w:t>
      </w:r>
      <w:hyperlink w:anchor="Par87" w:tooltip="8. Медицинским работникам запрещается оформлять рецепты при отсутствии у пациента медицинских показаний; на незарегистрированные лекарственные препараты &lt;12&gt;; на лекарственные препараты, которые в соответствии с инструкцией по медицинскому применению предназначены для применения только в медицинских организациях; на наркотические средства и психотропные вещества, внесенные в список II Перечня, зарегистрированные в качестве лекарственных препаратов, в целях применения для лечения наркомании." w:history="1">
        <w:r>
          <w:rPr>
            <w:color w:val="0000FF"/>
          </w:rPr>
          <w:t>абзаце первом</w:t>
        </w:r>
      </w:hyperlink>
      <w:r>
        <w:t xml:space="preserve"> настоящего пункта, запрещается оформлять рецепты на наркотические средства и психотропные вещества, внесенные в </w:t>
      </w:r>
      <w:hyperlink r:id="rId34" w:history="1">
        <w:r>
          <w:rPr>
            <w:color w:val="0000FF"/>
          </w:rPr>
          <w:t>списки II</w:t>
        </w:r>
      </w:hyperlink>
      <w:r>
        <w:t xml:space="preserve"> и </w:t>
      </w:r>
      <w:hyperlink r:id="rId35" w:history="1">
        <w:r>
          <w:rPr>
            <w:color w:val="0000FF"/>
          </w:rPr>
          <w:t>III</w:t>
        </w:r>
      </w:hyperlink>
      <w:r>
        <w:t xml:space="preserve"> Перечня (далее - наркотическ</w:t>
      </w:r>
      <w:r>
        <w:t xml:space="preserve">ие и психотропные лекарственные препараты </w:t>
      </w:r>
      <w:hyperlink r:id="rId36" w:history="1">
        <w:r>
          <w:rPr>
            <w:color w:val="0000FF"/>
          </w:rPr>
          <w:t>списков II</w:t>
        </w:r>
      </w:hyperlink>
      <w:r>
        <w:t xml:space="preserve"> и </w:t>
      </w:r>
      <w:hyperlink r:id="rId37" w:history="1">
        <w:r>
          <w:rPr>
            <w:color w:val="0000FF"/>
          </w:rPr>
          <w:t>III</w:t>
        </w:r>
      </w:hyperlink>
      <w:r>
        <w:t xml:space="preserve"> Перечня).</w:t>
      </w:r>
    </w:p>
    <w:p w:rsidR="00000000" w:rsidRDefault="009C6FC1">
      <w:pPr>
        <w:pStyle w:val="ConsPlusNormal"/>
        <w:spacing w:before="240"/>
        <w:ind w:firstLine="540"/>
        <w:jc w:val="both"/>
      </w:pPr>
      <w:bookmarkStart w:id="4" w:name="Par92"/>
      <w:bookmarkEnd w:id="4"/>
      <w:r>
        <w:t xml:space="preserve">9. При назначении наркотических и психотропных лекарственных препаратов </w:t>
      </w:r>
      <w:hyperlink r:id="rId38" w:history="1">
        <w:r>
          <w:rPr>
            <w:color w:val="0000FF"/>
          </w:rPr>
          <w:t>списка II</w:t>
        </w:r>
      </w:hyperlink>
      <w:r>
        <w:t xml:space="preserve"> Перечня, за исключением лек</w:t>
      </w:r>
      <w:r>
        <w:t xml:space="preserve">арственных препаратов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рецепторов, рецепты на бумажном носителе оформляются на рецептурном бланке </w:t>
      </w:r>
      <w:hyperlink r:id="rId39" w:history="1">
        <w:r>
          <w:rPr>
            <w:color w:val="0000FF"/>
          </w:rPr>
          <w:t>формы N 107/у-НП</w:t>
        </w:r>
      </w:hyperlink>
      <w:r>
        <w:t>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10. Рецептурный бланк </w:t>
      </w:r>
      <w:hyperlink w:anchor="Par679" w:tooltip="ФОРМА РЕЦЕПТУРНОГО БЛАНКА N 148-1/у-88" w:history="1">
        <w:r>
          <w:rPr>
            <w:color w:val="0000FF"/>
          </w:rPr>
          <w:t>формы N 148-1/у-88</w:t>
        </w:r>
      </w:hyperlink>
      <w:r>
        <w:t xml:space="preserve"> оформляется при назначении:</w:t>
      </w:r>
    </w:p>
    <w:p w:rsidR="00000000" w:rsidRDefault="009C6FC1">
      <w:pPr>
        <w:pStyle w:val="ConsPlusNormal"/>
        <w:spacing w:before="240"/>
        <w:ind w:firstLine="540"/>
        <w:jc w:val="both"/>
      </w:pPr>
      <w:bookmarkStart w:id="5" w:name="Par94"/>
      <w:bookmarkEnd w:id="5"/>
      <w:r>
        <w:t xml:space="preserve">1) наркотических и психотропных лекарственных препаратов </w:t>
      </w:r>
      <w:hyperlink r:id="rId40" w:history="1">
        <w:r>
          <w:rPr>
            <w:color w:val="0000FF"/>
          </w:rPr>
          <w:t>списка II</w:t>
        </w:r>
      </w:hyperlink>
      <w:r>
        <w:t xml:space="preserve"> Перечня в виде трансдермальных терапевтических систем, наркотических лекарствен</w:t>
      </w:r>
      <w:r>
        <w:t xml:space="preserve">ных препаратов </w:t>
      </w:r>
      <w:hyperlink r:id="rId41" w:history="1">
        <w:r>
          <w:rPr>
            <w:color w:val="0000FF"/>
          </w:rPr>
          <w:t>списка II</w:t>
        </w:r>
      </w:hyperlink>
      <w:r>
        <w:t xml:space="preserve"> Перечня, содержащих наркотическое средство в сочетании с антагонистом опиоидных рецепторов, психотропных лекарственных преп</w:t>
      </w:r>
      <w:r>
        <w:t xml:space="preserve">аратов </w:t>
      </w:r>
      <w:hyperlink r:id="rId42" w:history="1">
        <w:r>
          <w:rPr>
            <w:color w:val="0000FF"/>
          </w:rPr>
          <w:t>списка III</w:t>
        </w:r>
      </w:hyperlink>
      <w:r>
        <w:t xml:space="preserve"> Перечня;</w:t>
      </w:r>
    </w:p>
    <w:p w:rsidR="00000000" w:rsidRDefault="009C6FC1">
      <w:pPr>
        <w:pStyle w:val="ConsPlusNormal"/>
        <w:spacing w:before="240"/>
        <w:ind w:firstLine="540"/>
        <w:jc w:val="both"/>
      </w:pPr>
      <w:bookmarkStart w:id="6" w:name="Par95"/>
      <w:bookmarkEnd w:id="6"/>
      <w:r>
        <w:t xml:space="preserve">2) лекарственных препаратов, обладающих анаболической активностью (в соответствии с основным фармакологическим </w:t>
      </w:r>
      <w:r>
        <w:t>действием) и относящихся по анатомо-терапевтическо-химической классификации, рекомендованной Всемирной организацией здравоохранения (далее - АТХ) &lt;13&gt;, к анаболическим стероидам (код A14A) (далее - лекарственные препараты, обладающие анаболической активнос</w:t>
      </w:r>
      <w:r>
        <w:t>тью в соответствии с основным фармакологическим действием);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&lt;13&gt; </w:t>
      </w:r>
      <w:hyperlink r:id="rId43" w:history="1">
        <w:r>
          <w:rPr>
            <w:color w:val="0000FF"/>
          </w:rPr>
          <w:t>Статья 18</w:t>
        </w:r>
      </w:hyperlink>
      <w:r>
        <w:t xml:space="preserve"> Федерального закона от 12 апреля 2010 г. N </w:t>
      </w:r>
      <w:r>
        <w:t>61-ФЗ "Об обращении лекарственных средств для медицинского применения" (Собрание законодательства Российской Федерации, 2010, N 16, ст. 1815; 2014, N 52, ст. 7540).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bookmarkStart w:id="7" w:name="Par99"/>
      <w:bookmarkEnd w:id="7"/>
      <w:r>
        <w:t xml:space="preserve">3) лекарственных препаратов, указанных в </w:t>
      </w:r>
      <w:hyperlink r:id="rId44" w:history="1">
        <w:r>
          <w:rPr>
            <w:color w:val="0000FF"/>
          </w:rPr>
          <w:t>пункте 5</w:t>
        </w:r>
      </w:hyperlink>
      <w:r>
        <w:t xml:space="preserve">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прекурсор</w:t>
      </w:r>
      <w:r>
        <w:t>ов другие фармакологические активные вещества, утвержденного приказом Министерства здравоохранения и социального развития Российской Федерации от 17 мая 2012 г. N 562н &lt;14&gt; (далее - Порядок отпуска лекарственных препаратов);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</w:t>
      </w:r>
      <w:r>
        <w:t>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&lt;14&gt; Зарегистрирован Министерством юстиции Российской Федерации 1 июня 2012 г., регистрационный N 24438, с изменениями, внесенными приказами Министерства здравоохранения Российской Федерации от 10 июня 2013 г. N 369н (зарегистрирован Министерством юстици</w:t>
      </w:r>
      <w:r>
        <w:t>и Российской Федерации 15 июля 2013 г., регистрационный N 29064), от 21 августа 2014 г. N 465н (зарегистрирован Министерством юстиции Российской Федерации 10 сентября 2014 г., регистрационный N 34024), от 10 сентября 2015 г. N 634н (зарегистрирован Министе</w:t>
      </w:r>
      <w:r>
        <w:t>рством юстиции Российской Федерации 30 сентября 2015 г., регистрационный N 39063), от 31 октября 2017 г. N 882н (зарегистрирован Министерством юстиции Российской Федерации 9 января 2018 г., регистрационный N 49561).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bookmarkStart w:id="8" w:name="Par103"/>
      <w:bookmarkEnd w:id="8"/>
      <w:r>
        <w:t>4) лекарственных препаратов</w:t>
      </w:r>
      <w:r>
        <w:t xml:space="preserve"> индивидуального изготовления, содержащих наркотическое средство или психотропное вещество </w:t>
      </w:r>
      <w:hyperlink r:id="rId45" w:history="1">
        <w:r>
          <w:rPr>
            <w:color w:val="0000FF"/>
          </w:rPr>
          <w:t>списка II</w:t>
        </w:r>
      </w:hyperlink>
      <w:r>
        <w:t xml:space="preserve"> Перечня, и другие фармакологические активные ве</w:t>
      </w:r>
      <w:r>
        <w:t xml:space="preserve">щества в дозе, не превышающей высшую разовую дозу, и при условии, что этот комбинированный лекарственный препарат не является наркотическим или психотропным лекарственным препаратом </w:t>
      </w:r>
      <w:hyperlink r:id="rId46" w:history="1">
        <w:r>
          <w:rPr>
            <w:color w:val="0000FF"/>
          </w:rPr>
          <w:t>списка II</w:t>
        </w:r>
      </w:hyperlink>
      <w:r>
        <w:t xml:space="preserve"> Перечня;</w:t>
      </w:r>
    </w:p>
    <w:p w:rsidR="00000000" w:rsidRDefault="009C6FC1">
      <w:pPr>
        <w:pStyle w:val="ConsPlusNormal"/>
        <w:spacing w:before="240"/>
        <w:ind w:firstLine="540"/>
        <w:jc w:val="both"/>
      </w:pPr>
      <w:bookmarkStart w:id="9" w:name="Par104"/>
      <w:bookmarkEnd w:id="9"/>
      <w:r>
        <w:t xml:space="preserve">5) лекарственных препаратов, подлежащих предметно-количественному учету, не перечисленных в </w:t>
      </w:r>
      <w:hyperlink w:anchor="Par94" w:tooltip="1) наркотических и психотропных лекарственных препаратов списка II Перечня в виде трансдермальных терапевтических систем, наркотических лекарственных препаратов списка II Перечня, содержащих наркотическое средство в сочетании с антагонистом опиоидных рецепторов, психотропных лекарственных препаратов списка III Перечня;" w:history="1">
        <w:r>
          <w:rPr>
            <w:color w:val="0000FF"/>
          </w:rPr>
          <w:t>подпунктах</w:t>
        </w:r>
        <w:r>
          <w:rPr>
            <w:color w:val="0000FF"/>
          </w:rPr>
          <w:t xml:space="preserve"> 1</w:t>
        </w:r>
      </w:hyperlink>
      <w:r>
        <w:t xml:space="preserve"> - </w:t>
      </w:r>
      <w:hyperlink w:anchor="Par103" w:tooltip="4) лекарственных препаратов индивидуального изготовления, содержащих наркотическое средство или психотропное вещество списка II Перечня, и другие фармакологические активные вещества в дозе, не превышающей высшую разовую дозу, и при условии, что этот комбинированный лекарственный препарат не является наркотическим или психотропным лекарственным препаратом списка II Перечня;" w:history="1">
        <w:r>
          <w:rPr>
            <w:color w:val="0000FF"/>
          </w:rPr>
          <w:t>4</w:t>
        </w:r>
      </w:hyperlink>
      <w:r>
        <w:t xml:space="preserve"> настоящего пункта (за исключением лекарственных препаратов, отпускаемых без рецепта).</w:t>
      </w:r>
    </w:p>
    <w:p w:rsidR="00000000" w:rsidRDefault="009C6FC1">
      <w:pPr>
        <w:pStyle w:val="ConsPlusNormal"/>
        <w:spacing w:before="240"/>
        <w:ind w:firstLine="540"/>
        <w:jc w:val="both"/>
      </w:pPr>
      <w:bookmarkStart w:id="10" w:name="Par105"/>
      <w:bookmarkEnd w:id="10"/>
      <w:r>
        <w:t xml:space="preserve">11. Рецептурный бланк </w:t>
      </w:r>
      <w:hyperlink w:anchor="Par744" w:tooltip="ФОРМА РЕЦЕПТУРНОГО БЛАНКА N 148-1/у-04 (л)" w:history="1">
        <w:r>
          <w:rPr>
            <w:color w:val="0000FF"/>
          </w:rPr>
          <w:t>формы N 148-1/у-04 (л)</w:t>
        </w:r>
      </w:hyperlink>
      <w:r>
        <w:t xml:space="preserve"> оформляется при назначении лекарственных препаратов гражданам, имеющим право на бесплатное получение лекарственных препаратов или получение </w:t>
      </w:r>
      <w:r>
        <w:t>лекарственных препаратов со скидкой.</w:t>
      </w:r>
    </w:p>
    <w:p w:rsidR="00000000" w:rsidRDefault="009C6FC1">
      <w:pPr>
        <w:pStyle w:val="ConsPlusNormal"/>
        <w:spacing w:before="240"/>
        <w:ind w:firstLine="540"/>
        <w:jc w:val="both"/>
      </w:pPr>
      <w:bookmarkStart w:id="11" w:name="Par106"/>
      <w:bookmarkEnd w:id="11"/>
      <w:r>
        <w:t xml:space="preserve">12. Рецептурный бланк </w:t>
      </w:r>
      <w:hyperlink w:anchor="Par612" w:tooltip="ФОРМА РЕЦЕПТУРНОГО БЛАНКА N 107-1/у" w:history="1">
        <w:r>
          <w:rPr>
            <w:color w:val="0000FF"/>
          </w:rPr>
          <w:t>формы N 107-1/у</w:t>
        </w:r>
      </w:hyperlink>
      <w:r>
        <w:t xml:space="preserve"> оформляется при назначении: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1) лекарственных препаратов, указанных в </w:t>
      </w:r>
      <w:hyperlink r:id="rId47" w:history="1">
        <w:r>
          <w:rPr>
            <w:color w:val="0000FF"/>
          </w:rPr>
          <w:t>пункте 4</w:t>
        </w:r>
      </w:hyperlink>
      <w:r>
        <w:t xml:space="preserve"> Порядка отпуска лекарственных препаратов;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2) лекарственных препаратов, не указанных в </w:t>
      </w:r>
      <w:hyperlink w:anchor="Par92" w:tooltip="9. При назначении наркотических и психотропных лекарственных препаратов списка II Перечня, за исключением лекарственных препаратов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, рецепты на бумажном носителе оформляются на рецептурном бланке формы N 107/у-НП." w:history="1">
        <w:r>
          <w:rPr>
            <w:color w:val="0000FF"/>
          </w:rPr>
          <w:t>пунктах 9</w:t>
        </w:r>
      </w:hyperlink>
      <w:r>
        <w:t xml:space="preserve"> - </w:t>
      </w:r>
      <w:hyperlink w:anchor="Par105" w:tooltip="11. Рецептурный бланк формы N 148-1/у-04 (л) оформляется при назначении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." w:history="1">
        <w:r>
          <w:rPr>
            <w:color w:val="0000FF"/>
          </w:rPr>
          <w:t>11</w:t>
        </w:r>
      </w:hyperlink>
      <w:r>
        <w:t xml:space="preserve"> настоящего Порядка.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13. При назначении лекарственного препарата индивидуального изготовления в рецепте на бумажном носителе и (или) рецепте в форме электронного документа наименования лекарственны</w:t>
      </w:r>
      <w:r>
        <w:t>х препаратов, включенных в перечень лекарственных средств для медицинского применения, подлежащих предметно-количественному учету &lt;15&gt; (далее - лекарственные препараты, включенные в перечень ПКУ), указываются в начале рецепта, затем - все остальные ингреди</w:t>
      </w:r>
      <w:r>
        <w:t>енты.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&lt;15&gt; </w:t>
      </w:r>
      <w:hyperlink r:id="rId4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22 апреля 2014 г. N 183н "Об утверждении перечня лекарственных </w:t>
      </w:r>
      <w:r>
        <w:t>средств для медицинского применения, подлежащих предметно-количественному учету" (зарегистрирован Министерством юстиции Российской Федерации 22 июля 2014 г., регистрационный N 33210), с изменениями, внесенными приказами Министерства здравоохранения Российс</w:t>
      </w:r>
      <w:r>
        <w:t>кой Федерации от 10 сентября 2015 г. N 634н (зарегистрирован Министерством юстиции Российской Федерации 30 сентября 2015 г., регистрационный N 39063), от 31 октября 2017 г. N 882н (зарегистрирован Министерством юстиции Российской Федерации 9 января 2018 г.</w:t>
      </w:r>
      <w:r>
        <w:t>, регистрационный N 49561), от 5 апреля 2018 г. N 149н (зарегистрирован Министерством юстиции Российской Федерации 3 мая 2018 г., регистрационный N 50961), от 27 июля 2018 г. N 471н (зарегистрирован Министерством юстиции Российской Федерации 14 августа 201</w:t>
      </w:r>
      <w:r>
        <w:t>8 г., регистрационный N 51885).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14. При назначении лекарственного препарата в рецепте на бумажном носителе и (или) рецепте в форме электронного документа запрещается превышать количество наркотических средств или психотропных веществ, которое может быть в</w:t>
      </w:r>
      <w:r>
        <w:t xml:space="preserve">ыписано в одном рецепте, установленное </w:t>
      </w:r>
      <w:hyperlink w:anchor="Par219" w:tooltip="КОЛИЧЕСТВО" w:history="1">
        <w:r>
          <w:rPr>
            <w:color w:val="0000FF"/>
          </w:rPr>
          <w:t>приложением N 1</w:t>
        </w:r>
      </w:hyperlink>
      <w:r>
        <w:t xml:space="preserve"> к настоящему Порядку, за исключением случаев, указанных в </w:t>
      </w:r>
      <w:hyperlink w:anchor="Par115" w:tooltip="16. Количество назначенных лекарственных препаратов, включенных в перечень ПКУ, при оказании пациентам, нуждающимся в длительном лечении, первичной медико-санитарной помощи и паллиативной медицинской помощи может быть увеличено не более чем в 2 раза по сравнению с количеством наркотических средств или психотропных веществ, которое может быть выписано в одном рецепте, установленным приложением N 1 к настоящему Порядку.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ar134" w:tooltip="25. Рецепты на производные барбитуровой кислоты, комбинированные лекарственные препараты, содержащие кодеин (его соли), иные комбинированные лекарственные препараты, подлежащие предметно-количественному учету, лекарственные препараты, обладающие анаболической активностью в соответствии с основным фармакологическим действием, для лечения пациентов с хроническими заболеваниями могут оформляться на курс лечения до 60 дней." w:history="1">
        <w:r>
          <w:rPr>
            <w:color w:val="0000FF"/>
          </w:rPr>
          <w:t>25</w:t>
        </w:r>
      </w:hyperlink>
      <w:r>
        <w:t xml:space="preserve"> настоящего Порядка.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15. При назначении лекарственных препаратов, включенных в </w:t>
      </w:r>
      <w:hyperlink r:id="rId49" w:history="1">
        <w:r>
          <w:rPr>
            <w:color w:val="0000FF"/>
          </w:rPr>
          <w:t>перечень</w:t>
        </w:r>
      </w:hyperlink>
      <w:r>
        <w:t xml:space="preserve"> ПКУ, доза котор</w:t>
      </w:r>
      <w:r>
        <w:t>ых превышает высший однократный прием, медицинский работник обозначает дозу этого лекарственного препарата в рецепте на бумажном носителе прописью с проставлением восклицательного знака и (или) проставляет восклицательный знак при оформлении рецепта в форм</w:t>
      </w:r>
      <w:r>
        <w:t>е электронного документа.</w:t>
      </w:r>
    </w:p>
    <w:p w:rsidR="00000000" w:rsidRDefault="009C6FC1">
      <w:pPr>
        <w:pStyle w:val="ConsPlusNormal"/>
        <w:spacing w:before="240"/>
        <w:ind w:firstLine="540"/>
        <w:jc w:val="both"/>
      </w:pPr>
      <w:bookmarkStart w:id="12" w:name="Par115"/>
      <w:bookmarkEnd w:id="12"/>
      <w:r>
        <w:t xml:space="preserve">16. Количество назначенных лекарственных препаратов, включенных в </w:t>
      </w:r>
      <w:hyperlink r:id="rId50" w:history="1">
        <w:r>
          <w:rPr>
            <w:color w:val="0000FF"/>
          </w:rPr>
          <w:t>перечень</w:t>
        </w:r>
      </w:hyperlink>
      <w:r>
        <w:t xml:space="preserve"> ПКУ, при оказании пациентам, нуждаю</w:t>
      </w:r>
      <w:r>
        <w:t>щимся в длительном лечении, первичной медико-санитарной помощи и паллиативной медицинской помощи может быть увеличено не более чем в 2 раза по сравнению с количеством наркотических средств или психотропных веществ, которое может быть выписано в одном рецеп</w:t>
      </w:r>
      <w:r>
        <w:t xml:space="preserve">те, установленным </w:t>
      </w:r>
      <w:hyperlink w:anchor="Par219" w:tooltip="КОЛИЧЕСТВО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В случаях, предусмотренных </w:t>
      </w:r>
      <w:hyperlink w:anchor="Par115" w:tooltip="16. Количество назначенных лекарственных препаратов, включенных в перечень ПКУ, при оказании пациентам, нуждающимся в длительном лечении, первичной медико-санитарной помощи и паллиативной медицинской помощи может быть увеличено не более чем в 2 раза по сравнению с количеством наркотических средств или психотропных веществ, которое может быть выписано в одном рецепте, установленным приложением N 1 к настоящему Порядку." w:history="1">
        <w:r>
          <w:rPr>
            <w:color w:val="0000FF"/>
          </w:rPr>
          <w:t>абзацем первым</w:t>
        </w:r>
      </w:hyperlink>
      <w:r>
        <w:t xml:space="preserve"> настоящего пункта, на рецептах на бумажном носителе производится надпись "По специальному назначению", отдельно заверенная подписью медицинского работника и печатью медицинской организации "Для рецептов", на рецептах в форме электронного документа произво</w:t>
      </w:r>
      <w:r>
        <w:t>дится отметка "По специальному назначению" с проставлением усиленной квалифицированной электронной подписи медицинского работника.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17. Состав лекарственного препарата, лекарственная форма и обращение медицинского работника к фармацевтическому работнику об </w:t>
      </w:r>
      <w:r>
        <w:t>отпуске лекарственного препарата оформляются на латинском языке в родительном падеже.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При оформлении рецептурных бланков допускается использование сокращений (</w:t>
      </w:r>
      <w:hyperlink w:anchor="Par418" w:tooltip="РЕКОМЕНДОВАННЫЕ К ИСПОЛЬЗОВАНИЮ СОКРАЩЕНИЯ" w:history="1">
        <w:r>
          <w:rPr>
            <w:color w:val="0000FF"/>
          </w:rPr>
          <w:t>приложение N 2</w:t>
        </w:r>
      </w:hyperlink>
      <w:r>
        <w:t xml:space="preserve"> к настоящем</w:t>
      </w:r>
      <w:r>
        <w:t>у Порядку).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При назначении лекарственного препарата не допускается сокращение близких по наименованиям ингредиентов, составляющих лекарственный препарат, не позволяющих установить, какой именно лекарственный препарат назначен.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18. Способ применения лекарст</w:t>
      </w:r>
      <w:r>
        <w:t>венного препарата обозначается с указанием дозы, частоты, времени приема относительно сна (утром, на ночь) и его длительности, а для лекарственных препаратов, взаимодействующих с пищей, - времени их употребления относительно приема пищи (до еды, во время е</w:t>
      </w:r>
      <w:r>
        <w:t>ды, после еды).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19. При необходимости немедленного или срочного (в течение двух рабочих дней) отпуска лекарственного препарата пациенту в верхней части рецепта на бумажном носителе проставляются обозначения "cito" (срочно) или "statim" (немедленно). Аналог</w:t>
      </w:r>
      <w:r>
        <w:t>ичные обозначения проставляются в виде отметок при оформлении рецепта в форме электронного документа.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20. При оформлении назначения готового лекарственного препарата в рецепте на бумажном носителе или рецепте в форме электронного документа количество дейст</w:t>
      </w:r>
      <w:r>
        <w:t>вующих веществ указывается в соответствии с инструкцией по медицинскому применению лекарственного препарата.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При оформлении назначения лекарственного препарата индивидуального изготовления в рецепте на бумажном носителе или рецепте в форме электронного док</w:t>
      </w:r>
      <w:r>
        <w:t>умента количество твердых и сыпучих фармацевтических субстанций указывается в граммах (0,001; 0,5; 1,0), жидких - в миллилитрах, граммах и каплях.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21. Рецепты на бумажном носителе, в форме электронного документа, оформленные на рецептурном бланке </w:t>
      </w:r>
      <w:hyperlink w:anchor="Par679" w:tooltip="ФОРМА РЕЦЕПТУРНОГО БЛАНКА N 148-1/у-88" w:history="1">
        <w:r>
          <w:rPr>
            <w:color w:val="0000FF"/>
          </w:rPr>
          <w:t>формы N 148-1/у-88</w:t>
        </w:r>
      </w:hyperlink>
      <w:r>
        <w:t xml:space="preserve"> и предназначенные для отпуска лекарственных препаратов, предусмотренных </w:t>
      </w:r>
      <w:hyperlink w:anchor="Par95" w:tooltip="2) лекарственных препаратов, обладающих анаболической активностью (в соответствии с основным фармакологическим действием) и относящихся по анатомо-терапевтическо-химической классификации, рекомендованной Всемирной организацией здравоохранения (далее - АТХ) &lt;13&gt;, к анаболическим стероидам (код A14A) (далее - лекарственные препараты, обладающие анаболической активностью в соответствии с основным фармакологическим действием);" w:history="1">
        <w:r>
          <w:rPr>
            <w:color w:val="0000FF"/>
          </w:rPr>
          <w:t>подпунктами 2</w:t>
        </w:r>
      </w:hyperlink>
      <w:r>
        <w:t xml:space="preserve"> - </w:t>
      </w:r>
      <w:hyperlink w:anchor="Par104" w:tooltip="5) лекарственных препаратов, подлежащих предметно-количественному учету, не перечисленных в подпунктах 1 - 4 настоящего пункта (за исключением лекарственных препаратов, отпускаемых без рецепта)." w:history="1">
        <w:r>
          <w:rPr>
            <w:color w:val="0000FF"/>
          </w:rPr>
          <w:t>5 пункта 10</w:t>
        </w:r>
      </w:hyperlink>
      <w:r>
        <w:t xml:space="preserve"> настоящего Порядка, действительны в течение 15 дней со дня оформления.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22. Рецепты на бумажном носителе, в форме электронного документа, оформленные на рецептурном бланке</w:t>
      </w:r>
      <w:r>
        <w:t xml:space="preserve"> </w:t>
      </w:r>
      <w:hyperlink w:anchor="Par744" w:tooltip="ФОРМА РЕЦЕПТУРНОГО БЛАНКА N 148-1/у-04 (л)" w:history="1">
        <w:r>
          <w:rPr>
            <w:color w:val="0000FF"/>
          </w:rPr>
          <w:t>формы N 148-1/у-04 (л)</w:t>
        </w:r>
      </w:hyperlink>
      <w:r>
        <w:t xml:space="preserve"> и предназначенные для отпуска лекарственных препаратов гражданам, указанным в </w:t>
      </w:r>
      <w:hyperlink w:anchor="Par105" w:tooltip="11. Рецептурный бланк формы N 148-1/у-04 (л) оформляется при назначении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." w:history="1">
        <w:r>
          <w:rPr>
            <w:color w:val="0000FF"/>
          </w:rPr>
          <w:t>пункте 11</w:t>
        </w:r>
      </w:hyperlink>
      <w:r>
        <w:t xml:space="preserve"> настоящего Порядка, действительны в течение 30 дней со дня оформления.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23. Реце</w:t>
      </w:r>
      <w:r>
        <w:t xml:space="preserve">пты на бумажном носителе, в форме электронного документа, оформленные на рецептурном бланке </w:t>
      </w:r>
      <w:hyperlink w:anchor="Par744" w:tooltip="ФОРМА РЕЦЕПТУРНОГО БЛАНКА N 148-1/у-04 (л)" w:history="1">
        <w:r>
          <w:rPr>
            <w:color w:val="0000FF"/>
          </w:rPr>
          <w:t>формы N 148-1/у-04 (л)</w:t>
        </w:r>
      </w:hyperlink>
      <w:r>
        <w:t xml:space="preserve"> и предназначенные для отпуска лекарственных препаратов гражданам, дост</w:t>
      </w:r>
      <w:r>
        <w:t>игшим пенсионного возраста, инвалидам первой группы, детям-инвалидам, а также гражданам, страдающим хроническими заболеваниями, требующими длительного курсового лечения, действительны в течение 90 дней со дня оформления.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Для лечения хронических заболеваний</w:t>
      </w:r>
      <w:r>
        <w:t xml:space="preserve"> указанным категориям граждан лекарственные препараты с оформлением рецептов на бумажном носителе или рецептов в форме электронного документа могут назначаться на курс лечения до 90 дней.</w:t>
      </w:r>
    </w:p>
    <w:p w:rsidR="00000000" w:rsidRDefault="009C6FC1">
      <w:pPr>
        <w:pStyle w:val="ConsPlusNormal"/>
        <w:spacing w:before="240"/>
        <w:ind w:firstLine="540"/>
        <w:jc w:val="both"/>
      </w:pPr>
      <w:bookmarkStart w:id="13" w:name="Par128"/>
      <w:bookmarkEnd w:id="13"/>
      <w:r>
        <w:t>24. Рецепты на бумажном носителе, в форме электронного д</w:t>
      </w:r>
      <w:r>
        <w:t xml:space="preserve">окумента, оформленные на рецептурном бланке </w:t>
      </w:r>
      <w:hyperlink w:anchor="Par612" w:tooltip="ФОРМА РЕЦЕПТУРНОГО БЛАНКА N 107-1/у" w:history="1">
        <w:r>
          <w:rPr>
            <w:color w:val="0000FF"/>
          </w:rPr>
          <w:t>формы N 107-1/у</w:t>
        </w:r>
      </w:hyperlink>
      <w:r>
        <w:t xml:space="preserve"> и предназначенные для отпуска лекарственных препаратов, предусмотренных </w:t>
      </w:r>
      <w:hyperlink w:anchor="Par106" w:tooltip="12. Рецептурный бланк формы N 107-1/у оформляется при назначении:" w:history="1">
        <w:r>
          <w:rPr>
            <w:color w:val="0000FF"/>
          </w:rPr>
          <w:t>пунктом 12</w:t>
        </w:r>
      </w:hyperlink>
      <w:r>
        <w:t xml:space="preserve"> настоящего Порядка, действительны в течение 60 дней со дня оформления.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При назначении готовых лекарственных препаратов и лекарственных препаратов индивидуального изготовления пациентам с заболеваниями, требующим</w:t>
      </w:r>
      <w:r>
        <w:t xml:space="preserve">и длительного курсового лечения, с оформлением на рецептурном бланке </w:t>
      </w:r>
      <w:hyperlink w:anchor="Par612" w:tooltip="ФОРМА РЕЦЕПТУРНОГО БЛАНКА N 107-1/у" w:history="1">
        <w:r>
          <w:rPr>
            <w:color w:val="0000FF"/>
          </w:rPr>
          <w:t>формы N 107-1/у</w:t>
        </w:r>
      </w:hyperlink>
      <w:r>
        <w:t xml:space="preserve"> рецепта на бумажном носителе или в форме электронного документа устанавливается срок действия рецепта в пре</w:t>
      </w:r>
      <w:r>
        <w:t>делах до одного календарного года.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В случае установления срока действия рецепта в пределах до одного года в рецепте проставляется отметка "По специальному назначению", обозначается срок действия рецепта и периодичность отпуска лекарственных препаратов из а</w:t>
      </w:r>
      <w:r>
        <w:t>птечной организации или индивидуальным предпринимателем, имеющим лицензию на фармацевтическую деятельность &lt;16&gt; (еженедельно, ежемесячно и иные периоды). Дополнительно это указание заверяется подписью и печатью медицинского работника, а также печатью медиц</w:t>
      </w:r>
      <w:r>
        <w:t>инской организации "Для рецептов" (для рецепта на бумажном носителе) или усиленной квалифицированной электронной подписью медицинского работника и лица, уполномоченного заверять документы от имени медицинской организации (для рецепта в форме электронного д</w:t>
      </w:r>
      <w:r>
        <w:t>окумента).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&lt;16&gt; </w:t>
      </w:r>
      <w:hyperlink r:id="rId51" w:history="1">
        <w:r>
          <w:rPr>
            <w:color w:val="0000FF"/>
          </w:rPr>
          <w:t>Пункт 47 части 1 статьи 12</w:t>
        </w:r>
      </w:hyperlink>
      <w:r>
        <w:t xml:space="preserve"> Федерального закона от 4 мая 2011 г. N 99-ФЗ "О лицензировании отдельных</w:t>
      </w:r>
      <w:r>
        <w:t xml:space="preserve"> видов деятельности" (Собрание законодательства Российской Федерации, 2011, N 19, ст. 2716; 2012, N 31, ст. 4322; 2013, N 9, ст. 874; N 27, ст. 3477; 2014, N 30, ст. 4256; N 42, ст. 5615; 2015, N 1, ст. 11; N 29, ст. 4342; N 44, ст. 6047; 2016, N 1, ст. 51</w:t>
      </w:r>
      <w:r>
        <w:t>; 2018, N 31, ст. 4838; N 32, ст. 5116; N 45, ст. 6841; N 53, ст. 8424).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bookmarkStart w:id="14" w:name="Par134"/>
      <w:bookmarkEnd w:id="14"/>
      <w:r>
        <w:t>25. Рецепты на производные барбитуровой кислоты, комбинированные лекарственные препараты, содержащие кодеин (его соли), иные комбинированные лекарственные препараты, подл</w:t>
      </w:r>
      <w:r>
        <w:t>ежащие предметно-количественному учету, лекарственные препараты, обладающие анаболической активностью в соответствии с основным фармакологическим действием, для лечения пациентов с хроническими заболеваниями могут оформляться на курс лечения до 60 дней.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В </w:t>
      </w:r>
      <w:r>
        <w:t xml:space="preserve">данных случаях в рецептах на бумажном носителе производится надпись "По специальному назначению", заверенная подписью медицинского работника и печатью медицинской организации "Для рецептов", рецептах в форме электронного документа производится отметка "По </w:t>
      </w:r>
      <w:r>
        <w:t>специальному назначению", с проставлением усиленной квалифицированной электронной подписи медицинского работника и лица, уполномоченного заверять документы от имени медицинской организации.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26. Рецепт на бумажном носителе, в форме электронного документа, о</w:t>
      </w:r>
      <w:r>
        <w:t>формленный с нарушением установленных настоящим Порядком требований, считается недействительным.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Title"/>
        <w:jc w:val="center"/>
        <w:outlineLvl w:val="1"/>
      </w:pPr>
      <w:r>
        <w:t>II. Назначение лекарственных препаратов при оказании</w:t>
      </w:r>
    </w:p>
    <w:p w:rsidR="00000000" w:rsidRDefault="009C6FC1">
      <w:pPr>
        <w:pStyle w:val="ConsPlusTitle"/>
        <w:jc w:val="center"/>
      </w:pPr>
      <w:r>
        <w:t>медицинской помощи в стационарных условиях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 xml:space="preserve">27. При оказании пациенту медицинской помощи в стационарных условиях назначение лекарственных препаратов производится без оформления рецепта медицинским работником единолично, за исключением случаев, указанных в </w:t>
      </w:r>
      <w:hyperlink w:anchor="Par142" w:tooltip="28. Согласование назначения лекарственных препаратов с заведующим отделением или ответственным дежурным врачом либо другим лицом, уполномоченным приказом главного врача медицинской организации, а также, при наличии, с врачом - клиническим фармакологом необходимо в случаях:" w:history="1">
        <w:r>
          <w:rPr>
            <w:color w:val="0000FF"/>
          </w:rPr>
          <w:t>п</w:t>
        </w:r>
        <w:r>
          <w:rPr>
            <w:color w:val="0000FF"/>
          </w:rPr>
          <w:t>ункте 28</w:t>
        </w:r>
      </w:hyperlink>
      <w:r>
        <w:t xml:space="preserve"> настоящего Порядка.</w:t>
      </w:r>
    </w:p>
    <w:p w:rsidR="00000000" w:rsidRDefault="009C6FC1">
      <w:pPr>
        <w:pStyle w:val="ConsPlusNormal"/>
        <w:spacing w:before="240"/>
        <w:ind w:firstLine="540"/>
        <w:jc w:val="both"/>
      </w:pPr>
      <w:bookmarkStart w:id="15" w:name="Par142"/>
      <w:bookmarkEnd w:id="15"/>
      <w:r>
        <w:t>28. Согласование назначения лекарственных препаратов с заведующим отделением или ответственным дежурным врачом либо другим лицом, уполномоченным приказом главного врача медицинской организации, а также, при налич</w:t>
      </w:r>
      <w:r>
        <w:t>ии, с врачом - клиническим фармакологом необходимо в случаях: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1) одновременного назначения пяти и более лекарственных препаратов одному пациенту;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2) назначения лекарственных препаратов, не входящих в </w:t>
      </w:r>
      <w:hyperlink r:id="rId52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&lt;17&gt;, при нетипичном течении заболевания, наличии осложнений основного заболевания и (или) сопутствующих заболеваний, при назначении лека</w:t>
      </w:r>
      <w:r>
        <w:t>рственных препаратов,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(или) создают потенциальную опасность для жизни и здоровья пациента.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</w:t>
      </w:r>
      <w:r>
        <w:t>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&lt;17&gt; </w:t>
      </w:r>
      <w:hyperlink r:id="rId53" w:history="1">
        <w:r>
          <w:rPr>
            <w:color w:val="0000FF"/>
          </w:rPr>
          <w:t>Пункт 1 статьи 60</w:t>
        </w:r>
      </w:hyperlink>
      <w:r>
        <w:t xml:space="preserve"> Федерального закона от 12 апреля 2010 г. N 61-ФЗ "Об обращении лекарственных средств" (Собрание законодат</w:t>
      </w:r>
      <w:r>
        <w:t>ельства Российской Федерации, 2010, N 16, ст. 1815; 2012, N 26, ст. 3446; 2014, N 52, ст. 7540).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В указанных случаях назначение лекарственных препаратов фиксируется в медицинской документации пациента и заверяется подписью медицинского работника и заведую</w:t>
      </w:r>
      <w:r>
        <w:t>щего отделением (ответственного дежурного врача или другого уполномоченного лица).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29. Медицинский работник медицинской организации (ее структурного подразделения), расположенной в сельском населенном пункте, осуществляет назначение лекарственных препарато</w:t>
      </w:r>
      <w:r>
        <w:t xml:space="preserve">в в случаях, указанных в </w:t>
      </w:r>
      <w:hyperlink w:anchor="Par142" w:tooltip="28. Согласование назначения лекарственных препаратов с заведующим отделением или ответственным дежурным врачом либо другим лицом, уполномоченным приказом главного врача медицинской организации, а также, при наличии, с врачом - клиническим фармакологом необходимо в случаях:" w:history="1">
        <w:r>
          <w:rPr>
            <w:color w:val="0000FF"/>
          </w:rPr>
          <w:t>пунктах 28</w:t>
        </w:r>
      </w:hyperlink>
      <w:r>
        <w:t xml:space="preserve"> и </w:t>
      </w:r>
      <w:hyperlink w:anchor="Par150" w:tooltip="30. По решению врачебной комиссии пациентам при оказании им медицинской помощи в стационарных условиях назначаются лекарственные препараты, не включенные в перечень жизненно необходимых и важнейших лекарственных препаратов, в случае их замены из-за индивидуальной непереносимости, по жизненным показаниям." w:history="1">
        <w:r>
          <w:rPr>
            <w:color w:val="0000FF"/>
          </w:rPr>
          <w:t>30</w:t>
        </w:r>
      </w:hyperlink>
      <w:r>
        <w:t xml:space="preserve"> настоящего Порядка, единолично.</w:t>
      </w:r>
    </w:p>
    <w:p w:rsidR="00000000" w:rsidRDefault="009C6FC1">
      <w:pPr>
        <w:pStyle w:val="ConsPlusNormal"/>
        <w:spacing w:before="240"/>
        <w:ind w:firstLine="540"/>
        <w:jc w:val="both"/>
      </w:pPr>
      <w:bookmarkStart w:id="16" w:name="Par150"/>
      <w:bookmarkEnd w:id="16"/>
      <w:r>
        <w:t>30. По решению врачебной комиссии пациентам при</w:t>
      </w:r>
      <w:r>
        <w:t xml:space="preserve"> оказании им медицинской помощи в стационарных условиях назначаются лекарственные препараты, не включенные в </w:t>
      </w:r>
      <w:hyperlink r:id="rId54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</w:t>
      </w:r>
      <w:r>
        <w:t>их лекарственных препаратов, в случае их замены из-за индивидуальной непереносимости, по жизненным показаниям.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Решение врачебной комиссии фиксируется в медицинской документации пациента и журнале врачебной комиссии.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31. В случаях обследования и лечения гра</w:t>
      </w:r>
      <w:r>
        <w:t>жданина в стационарных условиях в рамках предоставления медицинских услуг на возмездной основе за счет личных средств граждан, средств юридических лиц и иных средств на основании договора, в том числе договора добровольного медицинского страхования &lt;18&gt;, е</w:t>
      </w:r>
      <w:r>
        <w:t xml:space="preserve">му могут быть назначены лекарственные препараты, не входящие в </w:t>
      </w:r>
      <w:hyperlink r:id="rId55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</w:t>
      </w:r>
      <w:r>
        <w:t>е и применение обусловлено медицинскими показаниями.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&lt;18&gt;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</w:t>
      </w:r>
      <w:r>
        <w:t>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Title"/>
        <w:jc w:val="center"/>
        <w:outlineLvl w:val="1"/>
      </w:pPr>
      <w:r>
        <w:t>III. Назначение лекарственных препаратов</w:t>
      </w:r>
    </w:p>
    <w:p w:rsidR="00000000" w:rsidRDefault="009C6FC1">
      <w:pPr>
        <w:pStyle w:val="ConsPlusTitle"/>
        <w:jc w:val="center"/>
      </w:pPr>
      <w:r>
        <w:t>при оказании первичной медико-</w:t>
      </w:r>
      <w:r>
        <w:t>санитарной помощи, скорой</w:t>
      </w:r>
    </w:p>
    <w:p w:rsidR="00000000" w:rsidRDefault="009C6FC1">
      <w:pPr>
        <w:pStyle w:val="ConsPlusTitle"/>
        <w:jc w:val="center"/>
      </w:pPr>
      <w:r>
        <w:t>медицинской помощи и паллиативной медицинской помощи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32. При оказании первичной медико-санитарной помощи и паллиативной медицинской помощи в амбулаторных условиях назначение лекарственных препаратов осуществляется медицинским раб</w:t>
      </w:r>
      <w:r>
        <w:t>отником в случаях типичного течения заболевания пациента исходя из тяжести и характера заболевания.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33. Назначение лекарственных препаратов по решению врачебной комиссии при оказании первичной медико-санитарной помощи, паллиативной медицинской помощи в амб</w:t>
      </w:r>
      <w:r>
        <w:t>улаторных условиях производится в случаях: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1) одновременного назначения одному пациенту пяти и более лекарственных препаратов в течение одних суток или свыше десяти наименований в течение одного месяца;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2) назначения лекарственных препаратов при нетипичном</w:t>
      </w:r>
      <w:r>
        <w:t xml:space="preserve"> течении заболевания, наличии осложнений основного заболевания и (или) сопутствующих заболеваний, при назначении лекарственных препаратов, особенности взаимодействия и совместимости которых согласно инструкциям по их применению приводят к снижению эффектив</w:t>
      </w:r>
      <w:r>
        <w:t>ности и безопасности лечения пациента и (или) создают потенциальную опасность для жизни и здоровья пациента;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3) первичного назначения пациенту наркотических и психотропных лекарственных препаратов </w:t>
      </w:r>
      <w:hyperlink r:id="rId57" w:history="1">
        <w:r>
          <w:rPr>
            <w:color w:val="0000FF"/>
          </w:rPr>
          <w:t>списков II</w:t>
        </w:r>
      </w:hyperlink>
      <w:r>
        <w:t xml:space="preserve"> и </w:t>
      </w:r>
      <w:hyperlink r:id="rId58" w:history="1">
        <w:r>
          <w:rPr>
            <w:color w:val="0000FF"/>
          </w:rPr>
          <w:t>III</w:t>
        </w:r>
      </w:hyperlink>
      <w:r>
        <w:t xml:space="preserve"> Перечня (в случае принятия руководителем медицинской организации решения о необход</w:t>
      </w:r>
      <w:r>
        <w:t>имости согласования назначения таких лекарственных препаратов с врачебной комиссией).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34. Повторное назначение наркотических и психотропных лекарственных препаратов </w:t>
      </w:r>
      <w:hyperlink r:id="rId59" w:history="1">
        <w:r>
          <w:rPr>
            <w:color w:val="0000FF"/>
          </w:rPr>
          <w:t>списков II</w:t>
        </w:r>
      </w:hyperlink>
      <w:r>
        <w:t xml:space="preserve"> и </w:t>
      </w:r>
      <w:hyperlink r:id="rId60" w:history="1">
        <w:r>
          <w:rPr>
            <w:color w:val="0000FF"/>
          </w:rPr>
          <w:t>III</w:t>
        </w:r>
      </w:hyperlink>
      <w:r>
        <w:t xml:space="preserve"> Перечня производится медицинским работником самостоятельно пациентам с выраженным болевым синдромом любого генеза,</w:t>
      </w:r>
      <w:r>
        <w:t xml:space="preserve"> нарушением сна, судорожными состояниями, тревожными расстройствами, фобиями, психомоторным возбуждением.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35. При оказании скорой медицинской помощи лекарственные препараты назначаются медицинским работником выездной бригады скорой медицинской помощи, медицинским работником медицинской организации при оказании медицинской помощи гражданам при заболеваниях, нес</w:t>
      </w:r>
      <w:r>
        <w:t>частных случаях, травмах, отравлениях и других состояниях, требующих срочного медицинского вмешательства.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Title"/>
        <w:jc w:val="center"/>
        <w:outlineLvl w:val="1"/>
      </w:pPr>
      <w:r>
        <w:t>IV. Назначение лекарственных препаратов гражданам,</w:t>
      </w:r>
    </w:p>
    <w:p w:rsidR="00000000" w:rsidRDefault="009C6FC1">
      <w:pPr>
        <w:pStyle w:val="ConsPlusTitle"/>
        <w:jc w:val="center"/>
      </w:pPr>
      <w:r>
        <w:t>имеющим право на бесплатное получение лекарственных</w:t>
      </w:r>
    </w:p>
    <w:p w:rsidR="00000000" w:rsidRDefault="009C6FC1">
      <w:pPr>
        <w:pStyle w:val="ConsPlusTitle"/>
        <w:jc w:val="center"/>
      </w:pPr>
      <w:r>
        <w:t>препаратов или получение лекарственных препара</w:t>
      </w:r>
      <w:r>
        <w:t>тов</w:t>
      </w:r>
    </w:p>
    <w:p w:rsidR="00000000" w:rsidRDefault="009C6FC1">
      <w:pPr>
        <w:pStyle w:val="ConsPlusTitle"/>
        <w:jc w:val="center"/>
      </w:pPr>
      <w:r>
        <w:t>со скидкой, при оказании первичной</w:t>
      </w:r>
    </w:p>
    <w:p w:rsidR="00000000" w:rsidRDefault="009C6FC1">
      <w:pPr>
        <w:pStyle w:val="ConsPlusTitle"/>
        <w:jc w:val="center"/>
      </w:pPr>
      <w:r>
        <w:t>медико-санитарной помощи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 xml:space="preserve">36. При оказании первичной медико-санитарной помощи назначение медицинским работником в соответствии со </w:t>
      </w:r>
      <w:hyperlink r:id="rId61" w:history="1">
        <w:r>
          <w:rPr>
            <w:color w:val="0000FF"/>
          </w:rPr>
          <w:t>стандартами</w:t>
        </w:r>
      </w:hyperlink>
      <w:r>
        <w:t xml:space="preserve"> медицинской помощи &lt;19&gt; лекарственных препаратов, отпускаемых бесплатно или со скидкой, осуществляется на рецептурном бланке </w:t>
      </w:r>
      <w:hyperlink w:anchor="Par744" w:tooltip="ФОРМА РЕЦЕПТУРНОГО БЛАНКА N 148-1/у-04 (л)" w:history="1">
        <w:r>
          <w:rPr>
            <w:color w:val="0000FF"/>
          </w:rPr>
          <w:t>формы N 148-1/у-04 (л)</w:t>
        </w:r>
      </w:hyperlink>
      <w:r>
        <w:t xml:space="preserve"> с уч</w:t>
      </w:r>
      <w:r>
        <w:t>етом развития заболевания, особенностей течения основного и сопутствующего заболеваний следующим категориям граждан: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&lt;19&gt; </w:t>
      </w:r>
      <w:hyperlink r:id="rId62" w:history="1">
        <w:r>
          <w:rPr>
            <w:color w:val="0000FF"/>
          </w:rPr>
          <w:t>Пункт 4 части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1) гражданам, имеющим</w:t>
      </w:r>
      <w:r>
        <w:t xml:space="preserve"> право на получение государственной социальной помощи в виде набора социальных услуг, в соответствии с </w:t>
      </w:r>
      <w:hyperlink r:id="rId63" w:history="1">
        <w:r>
          <w:rPr>
            <w:color w:val="0000FF"/>
          </w:rPr>
          <w:t>перечнем</w:t>
        </w:r>
      </w:hyperlink>
      <w:r>
        <w:t xml:space="preserve"> лекарственных препаратов для медицин</w:t>
      </w:r>
      <w:r>
        <w:t>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 &lt;20&gt;;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&lt;20&gt; </w:t>
      </w:r>
      <w:hyperlink r:id="rId64" w:history="1">
        <w:r>
          <w:rPr>
            <w:color w:val="0000FF"/>
          </w:rPr>
          <w:t>Часть 2 статьи 6.2</w:t>
        </w:r>
      </w:hyperlink>
      <w: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2009, N 30, ст. 3739; 2010, N 50, </w:t>
      </w:r>
      <w:r>
        <w:t>ст. 6603; 2013, N 48, ст. 6165).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2) лицам, больным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</w:t>
      </w:r>
      <w:r>
        <w:t xml:space="preserve">м, юношеским артритом с системным началом, мукополисахаридозом I, II и VI типов, лиц после трансплантации органов и (или) тканей в соответствии с </w:t>
      </w:r>
      <w:hyperlink r:id="rId65" w:history="1">
        <w:r>
          <w:rPr>
            <w:color w:val="0000FF"/>
          </w:rPr>
          <w:t>переч</w:t>
        </w:r>
        <w:r>
          <w:rPr>
            <w:color w:val="0000FF"/>
          </w:rPr>
          <w:t>нем</w:t>
        </w:r>
      </w:hyperlink>
      <w:r>
        <w:t xml:space="preserve"> лекарственных препаратов, утверждаемым Правительством Российской Федерации &lt;21&gt;.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&lt;21&gt; </w:t>
      </w:r>
      <w:hyperlink r:id="rId66" w:history="1">
        <w:r>
          <w:rPr>
            <w:color w:val="0000FF"/>
          </w:rPr>
          <w:t>Часть 7 статьи 44</w:t>
        </w:r>
      </w:hyperlink>
      <w:r>
        <w:t xml:space="preserve"> Федерал</w:t>
      </w:r>
      <w:r>
        <w:t>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2016, N 18, ст. 2488; 2018, N 32, ст. 5092).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 xml:space="preserve">3) гражданам, </w:t>
      </w:r>
      <w:r>
        <w:t xml:space="preserve">имеющим право на получение лекарственных препаратов бесплатно или получение лекарственных препаратов со скидкой за счет средств бюджетов субъектов Российской Федерации, в соответствии с </w:t>
      </w:r>
      <w:hyperlink r:id="rId67" w:history="1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и </w:t>
      </w:r>
      <w:hyperlink r:id="rId68" w:history="1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</w:t>
      </w:r>
      <w:r>
        <w:t>ении которых лекарственные средства отпускаются по рецептам врачей с 50-процентной скидкой со свободных цен, утвержденными постановлением Правительства Российской Федерации от 30 июля 1994 г. N 890 &lt;22&gt;;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&lt;22&gt; Собрание закон</w:t>
      </w:r>
      <w:r>
        <w:t>одательства Российской Федерации, 1994, N 15, ст. 1791; 1995, N 29, ст. 2806; 1998, N 1, ст. 133, N 32, ст. 3917; 1999, N 14, ст. 1724, N 15, ст. 1824; 2000, N 39, ст. 3880; 2002, N 7, ст. 699.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4) гражданам, страдающим жизнеугрожающими и хроническими прог</w:t>
      </w:r>
      <w:r>
        <w:t>рессирующими редкими (орфанными) заболеваниями, приводящими к сокращению продолжительности жизни граждан и их инвалидности &lt;23&gt;.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&lt;23&gt;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апреля 2012 г. N 403 "О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</w:t>
      </w:r>
      <w:r>
        <w:t>ьности жизни граждан и их инвалидности, и его регионального сегмента" (Собрание законодательства Российской Федерации, 2012, N 19, ст. 2428; N 37, ст. 5002).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 xml:space="preserve">При оформлении рецепта на бланке </w:t>
      </w:r>
      <w:hyperlink w:anchor="Par744" w:tooltip="ФОРМА РЕЦЕПТУРНОГО БЛАНКА N 148-1/у-04 (л)" w:history="1">
        <w:r>
          <w:rPr>
            <w:color w:val="0000FF"/>
          </w:rPr>
          <w:t>формы N 148-1/у-04 (л)</w:t>
        </w:r>
      </w:hyperlink>
      <w:r>
        <w:t xml:space="preserve"> на бумажном носителе оформляются два экземпляра, один из которых остается в аптечной организации, второй - в медицинской документации пациента.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37. Право назначать лекарственные препараты гражданам, имеющим право на бесплатное</w:t>
      </w:r>
      <w:r>
        <w:t xml:space="preserve"> получение лекарственных препаратов или получение лекарственных препаратов со скидкой, также имеют: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1) медицинские работники, работающие в медицинской организации по совместительству (в пределах своей компетенции);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2) медицинские работники стационарных орг</w:t>
      </w:r>
      <w:r>
        <w:t>анизаций социального обслуживания при наличии лицензии на осуществление медицинской деятельности &lt;24&gt;, предусматривающей выполнение работ (оказание услуг) по оказанию первичной медико-санитарной помощи в амбулаторных условиях (независимо от ведомственной п</w:t>
      </w:r>
      <w:r>
        <w:t>ринадлежности);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&lt;24&gt; </w:t>
      </w:r>
      <w:hyperlink r:id="rId70" w:history="1">
        <w:r>
          <w:rPr>
            <w:color w:val="0000FF"/>
          </w:rPr>
          <w:t>Пункт 46 части 1 статьи 12</w:t>
        </w:r>
      </w:hyperlink>
      <w:r>
        <w:t xml:space="preserve"> Федерального закона от 4 мая 2011 г. N 99-ФЗ "О лицензировании отде</w:t>
      </w:r>
      <w:r>
        <w:t>льных видов деятельности" (Собрание законодательства Российской Федерации, 2011, N 19, ст. 2716; 2012, N 31, ст. 4322; 2013, N 9, ст. 874; N 27, ст. 3477; 2014, N 30, ст. 4256; N 42, ст. 5615; 2015, N 1, ст. 11; N 29, ст. 4342; N 44, ст. 6047; 2016, N 1, с</w:t>
      </w:r>
      <w:r>
        <w:t>т. 51; 2018, N 31, ст. 4838; N 32, ст. 5116; N 45, ст. 6841; N 53, ст. 8424).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3) медицинские работники медицинских организаций, оказывающих первичную медико-санитарную помощь, подведомственных федеральным органам исполнительной власти или органам исполнит</w:t>
      </w:r>
      <w:r>
        <w:t>ельной власти субъектов Российской Федерации;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4) индивидуальные предприниматели, осуществляющие медицинскую деятельность и включенные в реестр медицинских организаций, осуществляющих деятельность в сфере обязательного медицинского страхования.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38. При назн</w:t>
      </w:r>
      <w:r>
        <w:t>ачении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скидкой, в рецепте указывается номер телефона, по которому работник аптечной организации при необходимости м</w:t>
      </w:r>
      <w:r>
        <w:t>ожет согласовать с медицинским работником замену лекарственного препарата.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39. Назначение наркотических и психотропных лекарственных препаратов </w:t>
      </w:r>
      <w:hyperlink r:id="rId71" w:history="1">
        <w:r>
          <w:rPr>
            <w:color w:val="0000FF"/>
          </w:rPr>
          <w:t xml:space="preserve">списка </w:t>
        </w:r>
        <w:r>
          <w:rPr>
            <w:color w:val="0000FF"/>
          </w:rPr>
          <w:t>II</w:t>
        </w:r>
      </w:hyperlink>
      <w:r>
        <w:t xml:space="preserve"> Перечня (за исключением лекарственных препаратов в виде трансдермальных терапевтических систем, а также лекарственных препаратов, содержащих наркотическое средство в сочетании с антагонистом опиоидных рецепторов) гражданам, имеющим право на бесплатно</w:t>
      </w:r>
      <w:r>
        <w:t xml:space="preserve">е получение лекарственных препаратов или получения лекарственных препаратов со скидкой, осуществляется на рецептурном бланке </w:t>
      </w:r>
      <w:hyperlink r:id="rId72" w:history="1">
        <w:r>
          <w:rPr>
            <w:color w:val="0000FF"/>
          </w:rPr>
          <w:t>формы N 107/у-НП</w:t>
        </w:r>
      </w:hyperlink>
      <w:r>
        <w:t>, к кот</w:t>
      </w:r>
      <w:r>
        <w:t xml:space="preserve">орому дополнительно оформляется рецепт на рецептурном бланке </w:t>
      </w:r>
      <w:hyperlink w:anchor="Par744" w:tooltip="ФОРМА РЕЦЕПТУРНОГО БЛАНКА N 148-1/у-04 (л)" w:history="1">
        <w:r>
          <w:rPr>
            <w:color w:val="0000FF"/>
          </w:rPr>
          <w:t>формы N 148-1/у-04 (л)</w:t>
        </w:r>
      </w:hyperlink>
      <w:r>
        <w:t xml:space="preserve"> (в двух экземплярах при оформлении на бумажном носителе).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40. Назначение наркотических и психотропных</w:t>
      </w:r>
      <w:r>
        <w:t xml:space="preserve"> лекарственных препаратов </w:t>
      </w:r>
      <w:hyperlink r:id="rId73" w:history="1">
        <w:r>
          <w:rPr>
            <w:color w:val="0000FF"/>
          </w:rPr>
          <w:t>списка II</w:t>
        </w:r>
      </w:hyperlink>
      <w:r>
        <w:t xml:space="preserve"> Перечня в виде трансдермальных терапевтических систем, наркотических лекарственных препаратов </w:t>
      </w:r>
      <w:hyperlink r:id="rId74" w:history="1">
        <w:r>
          <w:rPr>
            <w:color w:val="0000FF"/>
          </w:rPr>
          <w:t>списка II</w:t>
        </w:r>
      </w:hyperlink>
      <w:r>
        <w:t xml:space="preserve"> Перечня, содержащих наркотическое средство в сочетании с антагонистом опиоидных рецепторов, психотропных лекарственных препаратов </w:t>
      </w:r>
      <w:hyperlink r:id="rId75" w:history="1">
        <w:r>
          <w:rPr>
            <w:color w:val="0000FF"/>
          </w:rPr>
          <w:t>списка III</w:t>
        </w:r>
      </w:hyperlink>
      <w:r>
        <w:t xml:space="preserve"> Перечня, лекарственных препаратов, включенных в перечень ПКУ, лекарственных препаратов, обладающих анаболической активностью в соответствии с основным фармакологич</w:t>
      </w:r>
      <w:r>
        <w:t xml:space="preserve">еским действием, комбинированных лекарственных препаратов, указанных в </w:t>
      </w:r>
      <w:hyperlink w:anchor="Par99" w:tooltip="3) лекарственных препаратов, указанных в пункте 5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прекурсоров другие фармакологические активные вещества, утвержденного приказом Министерства здравоохранения и социального развития Российской Федерации от 17 мая 2012 г. N 562н &lt;14&gt; (далее - Порядок отпуска лекарственных препаратов);" w:history="1">
        <w:r>
          <w:rPr>
            <w:color w:val="0000FF"/>
          </w:rPr>
          <w:t>подпункте 3 пункта 10</w:t>
        </w:r>
      </w:hyperlink>
      <w:r>
        <w:t xml:space="preserve"> настоящего Порядка, предназначенные для лечения граждан, имеющих право на бесплатное получение лекарственных препаратов или получение лекарственных препаратов со скидкой, осуществляется на рецепт</w:t>
      </w:r>
      <w:r>
        <w:t xml:space="preserve">урном бланке </w:t>
      </w:r>
      <w:hyperlink w:anchor="Par679" w:tooltip="ФОРМА РЕЦЕПТУРНОГО БЛАНКА N 148-1/у-88" w:history="1">
        <w:r>
          <w:rPr>
            <w:color w:val="0000FF"/>
          </w:rPr>
          <w:t>формы N 148-1/у-88</w:t>
        </w:r>
      </w:hyperlink>
      <w:r>
        <w:t xml:space="preserve">, к которому дополнительно оформляется рецепт на рецептурном бланке </w:t>
      </w:r>
      <w:hyperlink w:anchor="Par744" w:tooltip="ФОРМА РЕЦЕПТУРНОГО БЛАНКА N 148-1/у-04 (л)" w:history="1">
        <w:r>
          <w:rPr>
            <w:color w:val="0000FF"/>
          </w:rPr>
          <w:t>формы N 148-1/у-04 (л)</w:t>
        </w:r>
      </w:hyperlink>
      <w:r>
        <w:t xml:space="preserve"> (в двух экземплярах при оформлении на бумажном носителе).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right"/>
        <w:outlineLvl w:val="1"/>
      </w:pPr>
      <w:r>
        <w:t>Приложение N 1</w:t>
      </w:r>
    </w:p>
    <w:p w:rsidR="00000000" w:rsidRDefault="009C6FC1">
      <w:pPr>
        <w:pStyle w:val="ConsPlusNormal"/>
        <w:jc w:val="right"/>
      </w:pPr>
      <w:r>
        <w:t>к Порядку назначения</w:t>
      </w:r>
    </w:p>
    <w:p w:rsidR="00000000" w:rsidRDefault="009C6FC1">
      <w:pPr>
        <w:pStyle w:val="ConsPlusNormal"/>
        <w:jc w:val="right"/>
      </w:pPr>
      <w:r>
        <w:t>лекарственных препаратов,</w:t>
      </w:r>
    </w:p>
    <w:p w:rsidR="00000000" w:rsidRDefault="009C6FC1">
      <w:pPr>
        <w:pStyle w:val="ConsPlusNormal"/>
        <w:jc w:val="right"/>
      </w:pPr>
      <w:r>
        <w:t>утвержденному приказом</w:t>
      </w:r>
    </w:p>
    <w:p w:rsidR="00000000" w:rsidRDefault="009C6FC1">
      <w:pPr>
        <w:pStyle w:val="ConsPlusNormal"/>
        <w:jc w:val="right"/>
      </w:pPr>
      <w:r>
        <w:t>Министерства здравоохранения</w:t>
      </w:r>
    </w:p>
    <w:p w:rsidR="00000000" w:rsidRDefault="009C6FC1">
      <w:pPr>
        <w:pStyle w:val="ConsPlusNormal"/>
        <w:jc w:val="right"/>
      </w:pPr>
      <w:r>
        <w:t>Российской Федерации</w:t>
      </w:r>
    </w:p>
    <w:p w:rsidR="00000000" w:rsidRDefault="009C6FC1">
      <w:pPr>
        <w:pStyle w:val="ConsPlusNormal"/>
        <w:jc w:val="right"/>
      </w:pPr>
      <w:r>
        <w:t>от 14 января 2019 г. N 4н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Title"/>
        <w:jc w:val="center"/>
      </w:pPr>
      <w:bookmarkStart w:id="17" w:name="Par219"/>
      <w:bookmarkEnd w:id="17"/>
      <w:r>
        <w:t>КОЛИЧЕСТВО</w:t>
      </w:r>
    </w:p>
    <w:p w:rsidR="00000000" w:rsidRDefault="009C6FC1">
      <w:pPr>
        <w:pStyle w:val="ConsPlusTitle"/>
        <w:jc w:val="center"/>
      </w:pPr>
      <w:r>
        <w:t>НАРКОТИЧЕСКИХ СРЕДСТВ ИЛИ ПСИХОТРОПНЫХ ВЕЩЕСТВ, КОТОРОЕ</w:t>
      </w:r>
    </w:p>
    <w:p w:rsidR="00000000" w:rsidRDefault="009C6FC1">
      <w:pPr>
        <w:pStyle w:val="ConsPlusTitle"/>
        <w:jc w:val="center"/>
      </w:pPr>
      <w:r>
        <w:t>МОЖЕТ БЫТЬ ВЫПИСАНО В ОДНОМ РЕЦЕПТЕ</w:t>
      </w:r>
    </w:p>
    <w:p w:rsidR="00000000" w:rsidRDefault="009C6FC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3515"/>
        <w:gridCol w:w="2438"/>
        <w:gridCol w:w="2438"/>
      </w:tblGrid>
      <w:tr w:rsidR="0000000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Международное непатентованное наименование наркотического и психотропного лекарственного препарата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Форма выпуска и дозировка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000000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Бупренорфин + Нало</w:t>
            </w:r>
            <w:r>
              <w:t>ксон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Таблетки сублингвальные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60 таблеток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0,2 мг + 0,2 мг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(упаковка, кратная N 20)</w:t>
            </w:r>
          </w:p>
        </w:tc>
      </w:tr>
      <w:tr w:rsidR="0000000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Раствор для инъекций, 0,3 мг/мл 1 мл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30 ампул (шприц-тюбиков)</w:t>
            </w:r>
          </w:p>
        </w:tc>
      </w:tr>
      <w:tr w:rsidR="00000000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Трансдермальный пластырь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</w:pP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35 мкг/час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20 пластырей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52,5 мкг/час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10 пластырей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70 мкг/час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5 пластырей</w:t>
            </w:r>
          </w:p>
        </w:tc>
      </w:tr>
      <w:tr w:rsidR="00000000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Дигидрокодеин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Таблетки пролонгированного действия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</w:pP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60 мг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40 таблеток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90 мг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30 таблеток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120 мг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20 таблеток</w:t>
            </w:r>
          </w:p>
        </w:tc>
      </w:tr>
      <w:tr w:rsidR="00000000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Раствор для инъекций, раствор для подкожного введения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20 ампул (шприц-тюбиков)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10 мг/мл 1 мл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</w:p>
        </w:tc>
      </w:tr>
      <w:tr w:rsidR="0000000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Кодеин + Морфин + Носкапин + Папаверин + Тебаин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Раствор для подкожного введения 0,72 + 5,75 + 2,7 + 0,36 + 0,05 мг/мл 1 мл 1,44 + 11,5 + 5,4 + 0,72 + 0,1 мг/мл 1 мл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20 ампул</w:t>
            </w:r>
          </w:p>
        </w:tc>
      </w:tr>
      <w:tr w:rsidR="0000000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Таблетки 25 мг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50 таблеток</w:t>
            </w:r>
          </w:p>
        </w:tc>
      </w:tr>
      <w:tr w:rsidR="00000000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Раствор для инъекций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20 ампул (шприц-тюбиков)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10 мг/мл 1 мл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20 мг/мл 1 мл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</w:p>
        </w:tc>
      </w:tr>
      <w:tr w:rsidR="00000000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Таблетки (капсулы) пролонгированного действия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</w:pP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10 мг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180 табл. (капс.)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30 мг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60 табл. (капс.)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60 мг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40 табл. (капс.)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100 мг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20 табл. (капс.)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200 мг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20 табл. (капс.)</w:t>
            </w:r>
          </w:p>
        </w:tc>
      </w:tr>
      <w:tr w:rsidR="00000000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Таблетки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</w:pP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5 мг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100 таблеток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10 мг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100 таблеток</w:t>
            </w:r>
          </w:p>
        </w:tc>
      </w:tr>
      <w:tr w:rsidR="00000000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Капли для приема внутрь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4 флакона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20 мг/мл 20 мл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</w:p>
        </w:tc>
      </w:tr>
      <w:tr w:rsidR="00000000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Раствор для приема внутрь (монодозы)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</w:pP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 мг/мл 5 мл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100 ампул п/э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6 мг/мл 5 мл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80 ампул п/э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20 мг/мл 5 мл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30 ампул п/э</w:t>
            </w:r>
          </w:p>
        </w:tc>
      </w:tr>
      <w:tr w:rsidR="00000000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Оксикодон + Налоксон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Таблетки пролонгированного действия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5 мг + 2,5 мг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100 таблеток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10 мг + 5 мг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60 таблеток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20 мг + 10 мг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40 таблеток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40 мг + 20 мг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20 таблеток</w:t>
            </w:r>
          </w:p>
        </w:tc>
      </w:tr>
      <w:tr w:rsidR="0000000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Пропионилфенилэтоксиэтилпиперидин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Таблетки защечные 20 мг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50 таблеток</w:t>
            </w:r>
          </w:p>
        </w:tc>
      </w:tr>
      <w:tr w:rsidR="00000000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Трансдермальная терапевтическая система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</w:pP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12,5 мкг/час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20 пластырей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25 мкг/час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20 пластырей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50 мкг/час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10 пластырей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75 мкг/час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10 пластырей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100 мкг/час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10 пластырей</w:t>
            </w:r>
          </w:p>
        </w:tc>
      </w:tr>
      <w:tr w:rsidR="00000000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Таблетки подъязычные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50 таблеток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0,1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0,2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0,3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0,4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0,6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0,8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</w:p>
        </w:tc>
      </w:tr>
      <w:tr w:rsidR="00000000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Спрей назальный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</w:pP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Флакон 50 мкг/доза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</w:pP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2,0 мл (10 доз)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24 флакона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3,2 мл (20 доз)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12 флаконов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5,0 мл (40 доз)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6 флаконов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Флакон 100 мкг/доза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</w:pP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2,0 мл (10 доз)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12 флаконов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3,2 мл (20 доз)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6 флаконов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5,0 мл (40 доз)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3 флакона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Флакон 200 мкг/доза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</w:pP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2,0 мл (10 доз)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12 флаконов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3,2 мл (20 доз)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6 флаконов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5,0 мл (40 доз)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3 флакона</w:t>
            </w:r>
          </w:p>
        </w:tc>
      </w:tr>
      <w:tr w:rsidR="0000000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Буторфанол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Раствор для инъекций 2 мг/мл 1 мл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20 ампул</w:t>
            </w:r>
          </w:p>
        </w:tc>
      </w:tr>
      <w:tr w:rsidR="00000000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Налбуфин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Раствор для инъекций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</w:pP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10 мг/мл 1 мл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50 ампул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20 мг/мл 1 мл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25 ампул</w:t>
            </w:r>
          </w:p>
        </w:tc>
      </w:tr>
      <w:tr w:rsidR="00000000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Таблетки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</w:pP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5 мг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</w:pP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50 мг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50 таблеток</w:t>
            </w:r>
          </w:p>
        </w:tc>
      </w:tr>
      <w:tr w:rsidR="00000000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  <w:jc w:val="center"/>
            </w:pPr>
            <w:r>
              <w:t>100 мг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FC1">
            <w:pPr>
              <w:pStyle w:val="ConsPlusNormal"/>
            </w:pPr>
          </w:p>
        </w:tc>
      </w:tr>
    </w:tbl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right"/>
        <w:outlineLvl w:val="1"/>
      </w:pPr>
      <w:r>
        <w:t>Приложение N 2</w:t>
      </w:r>
    </w:p>
    <w:p w:rsidR="00000000" w:rsidRDefault="009C6FC1">
      <w:pPr>
        <w:pStyle w:val="ConsPlusNormal"/>
        <w:jc w:val="right"/>
      </w:pPr>
      <w:r>
        <w:t>к Порядку назначения</w:t>
      </w:r>
    </w:p>
    <w:p w:rsidR="00000000" w:rsidRDefault="009C6FC1">
      <w:pPr>
        <w:pStyle w:val="ConsPlusNormal"/>
        <w:jc w:val="right"/>
      </w:pPr>
      <w:r>
        <w:t>лекарственных препаратов,</w:t>
      </w:r>
    </w:p>
    <w:p w:rsidR="00000000" w:rsidRDefault="009C6FC1">
      <w:pPr>
        <w:pStyle w:val="ConsPlusNormal"/>
        <w:jc w:val="right"/>
      </w:pPr>
      <w:r>
        <w:t>утвержденному приказом</w:t>
      </w:r>
    </w:p>
    <w:p w:rsidR="00000000" w:rsidRDefault="009C6FC1">
      <w:pPr>
        <w:pStyle w:val="ConsPlusNormal"/>
        <w:jc w:val="right"/>
      </w:pPr>
      <w:r>
        <w:t>Министерства здравоохранения</w:t>
      </w:r>
    </w:p>
    <w:p w:rsidR="00000000" w:rsidRDefault="009C6FC1">
      <w:pPr>
        <w:pStyle w:val="ConsPlusNormal"/>
        <w:jc w:val="right"/>
      </w:pPr>
      <w:r>
        <w:t>Российской Федерации</w:t>
      </w:r>
    </w:p>
    <w:p w:rsidR="00000000" w:rsidRDefault="009C6FC1">
      <w:pPr>
        <w:pStyle w:val="ConsPlusNormal"/>
        <w:jc w:val="right"/>
      </w:pPr>
      <w:r>
        <w:t>от 14 января 2019 г. N 4н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right"/>
      </w:pPr>
      <w:r>
        <w:t>Справочно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Title"/>
        <w:jc w:val="center"/>
      </w:pPr>
      <w:bookmarkStart w:id="18" w:name="Par418"/>
      <w:bookmarkEnd w:id="18"/>
      <w:r>
        <w:t>РЕКОМЕНДОВАННЫЕ К ИСПОЛЬЗОВАНИЮ СОКРАЩЕНИЯ</w:t>
      </w:r>
    </w:p>
    <w:p w:rsidR="00000000" w:rsidRDefault="009C6FC1">
      <w:pPr>
        <w:pStyle w:val="ConsPlusTitle"/>
        <w:jc w:val="center"/>
      </w:pPr>
      <w:r>
        <w:t>ПРИ ОФОРМЛЕНИИ РЕЦЕПТОВ</w:t>
      </w:r>
    </w:p>
    <w:p w:rsidR="00000000" w:rsidRDefault="009C6FC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Сокращение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Полное написание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Перевод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aa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ana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по, поровну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ac., acid.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acidum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кислота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aer.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aerozolum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аэрозоль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amp.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ampulla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ампула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aq.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aqua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вода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aq. purif.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aqua purifikata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вода очищенная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but.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butyrum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масло (твердое)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caps.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capsula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капсула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comp., cps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compositus (a, um)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сложный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D.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Da (Detur, Dentur)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Выдай (пусть выдано, пусть будет выдано)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D.S.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Da, Signa Detur, Signetur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Выдай, обозначь</w:t>
            </w:r>
          </w:p>
          <w:p w:rsidR="00000000" w:rsidRDefault="009C6FC1">
            <w:pPr>
              <w:pStyle w:val="ConsPlusNormal"/>
              <w:jc w:val="center"/>
            </w:pPr>
            <w:r>
              <w:t>Пусть будет выдано, обозначено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D.t.d.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Da (Dentur) tales doses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Выдай (Пусть будут выданы) такие дозы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dil.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dilutus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разведенный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Div. in p. aeq.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Divide in partes aequales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Раздели на равные части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emuls.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emulsio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эмульсия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extr.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extractum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экстракт, вытяжка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F.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Fiat (fiant)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Пусть образуется (образуются)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gran.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granulum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гранулы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qt., qtt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qutta, guttae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капля, капли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qtt. peror.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guttae peroralis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капли для приема внутрь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inf.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infusum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настой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in amp.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in ampullis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в ампулах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in tab.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in tab(u)lettis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в таблетках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in tab. prolong.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in tab(u)lettis prolongatis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в таблетках с пролонгированным высвобождением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in tab. prolong. obd.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in tab(u)lettis prolongatis obductis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в таблетках с пролонгированным высвобождением, покрытых оболочкой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lin.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linimentum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жидкая мазь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liq.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liquor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жидкость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lot.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lotion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лосьон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m. pil.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massa pilularum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пилюльная масса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membr. bucc.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membranulae buccales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пленки защечные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M.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Misce, Misceatur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Смешай (Пусть будет смешано)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mixt.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mixtura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микстура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N.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numero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числом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ol.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oleum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масло (жидкое)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past.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pasta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паста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pil.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pilula, pilulae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пилюля, пилюли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p. aeq.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partes aequales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равные части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ppt., praec.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praecipitatus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осажденный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pulv.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pulvis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порошок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q. s.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quantum satis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сколько потребуется, сколько надо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г., rad.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radix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корень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Rp.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Recipe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Возьми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Rep.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Repete, Repetatur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Повтори (Пусть будет повторено)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rhiz.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rhizoma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корневище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S.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Signa, Signetur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Обозначь (Пусть будет обозначено)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sem.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semen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семя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simpl.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simplex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простой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sir.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sirupus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сироп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sol.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solutio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раствор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sol. peror.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solutio peroralis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раствор для приема внутрь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spr.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spray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спрей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spr. nas.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spray nasale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спрей назальный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supp.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suppositorium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свеча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susp.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suspensio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суспензия, взвесь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tabl.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tab(u)letta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таблетка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t-ra, tinct.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tinctura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настойка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STT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Systemata Therapeutica Transcutanea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трансдермальная терапевтическая система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ung.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unguentum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мазь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vitr.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vitrum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склянка</w:t>
            </w:r>
          </w:p>
        </w:tc>
      </w:tr>
    </w:tbl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right"/>
        <w:outlineLvl w:val="0"/>
      </w:pPr>
      <w:bookmarkStart w:id="19" w:name="Par607"/>
      <w:bookmarkEnd w:id="19"/>
      <w:r>
        <w:t>Приложение N 2</w:t>
      </w:r>
    </w:p>
    <w:p w:rsidR="00000000" w:rsidRDefault="009C6FC1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9C6FC1">
      <w:pPr>
        <w:pStyle w:val="ConsPlusNormal"/>
        <w:jc w:val="right"/>
      </w:pPr>
      <w:r>
        <w:t>Российской Федерации</w:t>
      </w:r>
    </w:p>
    <w:p w:rsidR="00000000" w:rsidRDefault="009C6FC1">
      <w:pPr>
        <w:pStyle w:val="ConsPlusNormal"/>
        <w:jc w:val="right"/>
      </w:pPr>
      <w:r>
        <w:t>от 14 января 2019 г. N 4н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center"/>
        <w:outlineLvl w:val="1"/>
      </w:pPr>
      <w:bookmarkStart w:id="20" w:name="Par612"/>
      <w:bookmarkEnd w:id="20"/>
      <w:r>
        <w:t>ФОРМА РЕЦЕПТУРНОГО БЛАНКА N 107-1/у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nformat"/>
        <w:jc w:val="both"/>
      </w:pPr>
      <w:r>
        <w:t xml:space="preserve">Министерство здравоохранения                  Код формы по </w:t>
      </w:r>
      <w:hyperlink r:id="rId76" w:history="1">
        <w:r>
          <w:rPr>
            <w:color w:val="0000FF"/>
          </w:rPr>
          <w:t>ОКУД</w:t>
        </w:r>
      </w:hyperlink>
    </w:p>
    <w:p w:rsidR="00000000" w:rsidRDefault="009C6FC1">
      <w:pPr>
        <w:pStyle w:val="ConsPlusNonformat"/>
        <w:jc w:val="both"/>
      </w:pPr>
      <w:r>
        <w:t>Российской Федерации                          Код учреждения по ОКПО</w:t>
      </w:r>
    </w:p>
    <w:p w:rsidR="00000000" w:rsidRDefault="009C6FC1">
      <w:pPr>
        <w:pStyle w:val="ConsPlusNonformat"/>
        <w:jc w:val="both"/>
      </w:pPr>
      <w:r>
        <w:t xml:space="preserve">                                              Медицинская документация</w:t>
      </w:r>
    </w:p>
    <w:p w:rsidR="00000000" w:rsidRDefault="009C6FC1">
      <w:pPr>
        <w:pStyle w:val="ConsPlusNonformat"/>
        <w:jc w:val="both"/>
      </w:pPr>
      <w:r>
        <w:t>Наименование (штамп)                          Форма N 107-1/у</w:t>
      </w:r>
    </w:p>
    <w:p w:rsidR="00000000" w:rsidRDefault="009C6FC1">
      <w:pPr>
        <w:pStyle w:val="ConsPlusNonformat"/>
        <w:jc w:val="both"/>
      </w:pPr>
      <w:r>
        <w:t>медицинской организации                       Утверждена приказом</w:t>
      </w:r>
    </w:p>
    <w:p w:rsidR="00000000" w:rsidRDefault="009C6FC1">
      <w:pPr>
        <w:pStyle w:val="ConsPlusNonformat"/>
        <w:jc w:val="both"/>
      </w:pPr>
      <w:r>
        <w:t xml:space="preserve">                                              Министерства здравоохранения</w:t>
      </w:r>
    </w:p>
    <w:p w:rsidR="00000000" w:rsidRDefault="009C6FC1">
      <w:pPr>
        <w:pStyle w:val="ConsPlusNonformat"/>
        <w:jc w:val="both"/>
      </w:pPr>
      <w:r>
        <w:t>Наименование (штамп)                          Российской Федерации</w:t>
      </w:r>
    </w:p>
    <w:p w:rsidR="00000000" w:rsidRDefault="009C6FC1">
      <w:pPr>
        <w:pStyle w:val="ConsPlusNonformat"/>
        <w:jc w:val="both"/>
      </w:pPr>
      <w:r>
        <w:t>индивидуального предпринимателя               от</w:t>
      </w:r>
      <w:r>
        <w:t xml:space="preserve"> 14 января 2019 г. N 4н</w:t>
      </w:r>
    </w:p>
    <w:p w:rsidR="00000000" w:rsidRDefault="009C6FC1">
      <w:pPr>
        <w:pStyle w:val="ConsPlusNonformat"/>
        <w:jc w:val="both"/>
      </w:pPr>
      <w:r>
        <w:t>(указать адрес, номер и дату лицензии,</w:t>
      </w:r>
    </w:p>
    <w:p w:rsidR="00000000" w:rsidRDefault="009C6FC1">
      <w:pPr>
        <w:pStyle w:val="ConsPlusNonformat"/>
        <w:jc w:val="both"/>
      </w:pPr>
      <w:r>
        <w:t>наименование органа государственной</w:t>
      </w:r>
    </w:p>
    <w:p w:rsidR="00000000" w:rsidRDefault="009C6FC1">
      <w:pPr>
        <w:pStyle w:val="ConsPlusNonformat"/>
        <w:jc w:val="both"/>
      </w:pPr>
      <w:r>
        <w:t>власти, выдавшего лицензию)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>---------------------------------------------------------------------------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 xml:space="preserve">                                  РЕЦЕПТ</w:t>
      </w:r>
    </w:p>
    <w:p w:rsidR="00000000" w:rsidRDefault="009C6FC1">
      <w:pPr>
        <w:pStyle w:val="ConsPlusNonformat"/>
        <w:jc w:val="both"/>
      </w:pPr>
      <w:r>
        <w:t xml:space="preserve">          </w:t>
      </w:r>
      <w:r>
        <w:t xml:space="preserve">       (взрослый, детский - нужное подчеркнуть)</w:t>
      </w:r>
    </w:p>
    <w:p w:rsidR="00000000" w:rsidRDefault="009C6FC1">
      <w:pPr>
        <w:pStyle w:val="ConsPlusNonformat"/>
        <w:jc w:val="both"/>
      </w:pPr>
      <w:r>
        <w:t xml:space="preserve">                         "__" ___________ 20__ г.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>Фамилия, инициалы имени и отчества (последнее - при наличии)</w:t>
      </w:r>
    </w:p>
    <w:p w:rsidR="00000000" w:rsidRDefault="009C6FC1">
      <w:pPr>
        <w:pStyle w:val="ConsPlusNonformat"/>
        <w:jc w:val="both"/>
      </w:pPr>
      <w:r>
        <w:t>пациента __________________________________________________________________</w:t>
      </w:r>
    </w:p>
    <w:p w:rsidR="00000000" w:rsidRDefault="009C6FC1">
      <w:pPr>
        <w:pStyle w:val="ConsPlusNonformat"/>
        <w:jc w:val="both"/>
      </w:pPr>
      <w:r>
        <w:t>Дата рождения ______</w:t>
      </w:r>
      <w:r>
        <w:t>_______________________________________________________</w:t>
      </w:r>
    </w:p>
    <w:p w:rsidR="00000000" w:rsidRDefault="009C6FC1">
      <w:pPr>
        <w:pStyle w:val="ConsPlusNonformat"/>
        <w:jc w:val="both"/>
      </w:pPr>
      <w:r>
        <w:t>Фамилия, инициалы имени и отчества (последнее - при наличии)</w:t>
      </w:r>
    </w:p>
    <w:p w:rsidR="00000000" w:rsidRDefault="009C6FC1">
      <w:pPr>
        <w:pStyle w:val="ConsPlusNonformat"/>
        <w:jc w:val="both"/>
      </w:pPr>
      <w:r>
        <w:t>лечащего врача (фельдшера, акушерки) ______________________________________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>руб.|коп.| Rp.</w:t>
      </w:r>
    </w:p>
    <w:p w:rsidR="00000000" w:rsidRDefault="009C6FC1">
      <w:pPr>
        <w:pStyle w:val="ConsPlusNonformat"/>
        <w:jc w:val="both"/>
      </w:pPr>
      <w:r>
        <w:t>.......................................</w:t>
      </w:r>
    </w:p>
    <w:p w:rsidR="00000000" w:rsidRDefault="009C6FC1">
      <w:pPr>
        <w:pStyle w:val="ConsPlusNonformat"/>
        <w:jc w:val="both"/>
      </w:pPr>
      <w:r>
        <w:t>.......</w:t>
      </w:r>
      <w:r>
        <w:t>................................</w:t>
      </w:r>
    </w:p>
    <w:p w:rsidR="00000000" w:rsidRDefault="009C6FC1">
      <w:pPr>
        <w:pStyle w:val="ConsPlusNonformat"/>
        <w:jc w:val="both"/>
      </w:pPr>
      <w:r>
        <w:t>-------------------------------------------------------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>руб.|коп.| Rp.</w:t>
      </w:r>
    </w:p>
    <w:p w:rsidR="00000000" w:rsidRDefault="009C6FC1">
      <w:pPr>
        <w:pStyle w:val="ConsPlusNonformat"/>
        <w:jc w:val="both"/>
      </w:pPr>
      <w:r>
        <w:t>.......................................</w:t>
      </w:r>
    </w:p>
    <w:p w:rsidR="00000000" w:rsidRDefault="009C6FC1">
      <w:pPr>
        <w:pStyle w:val="ConsPlusNonformat"/>
        <w:jc w:val="both"/>
      </w:pPr>
      <w:r>
        <w:t>.......................................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>-------------------------------------------------------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>руб.|коп.| Rp.</w:t>
      </w:r>
    </w:p>
    <w:p w:rsidR="00000000" w:rsidRDefault="009C6FC1">
      <w:pPr>
        <w:pStyle w:val="ConsPlusNonformat"/>
        <w:jc w:val="both"/>
      </w:pPr>
      <w:r>
        <w:t>.......................................</w:t>
      </w:r>
    </w:p>
    <w:p w:rsidR="00000000" w:rsidRDefault="009C6FC1">
      <w:pPr>
        <w:pStyle w:val="ConsPlusNonformat"/>
        <w:jc w:val="both"/>
      </w:pPr>
      <w:r>
        <w:t>.......................................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>-------------------------------------------------------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>Подпись                                                     М.П.</w:t>
      </w:r>
    </w:p>
    <w:p w:rsidR="00000000" w:rsidRDefault="009C6FC1">
      <w:pPr>
        <w:pStyle w:val="ConsPlusNonformat"/>
        <w:jc w:val="both"/>
      </w:pPr>
      <w:r>
        <w:t>и печать лечащего врача</w:t>
      </w:r>
    </w:p>
    <w:p w:rsidR="00000000" w:rsidRDefault="009C6FC1">
      <w:pPr>
        <w:pStyle w:val="ConsPlusNonformat"/>
        <w:jc w:val="both"/>
      </w:pPr>
      <w:r>
        <w:t>(подпись фельд</w:t>
      </w:r>
      <w:r>
        <w:t>шера, акушерки)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 xml:space="preserve">    Рецепт действителен в течение 60 дней, до 1 года (____________________)</w:t>
      </w:r>
    </w:p>
    <w:p w:rsidR="00000000" w:rsidRDefault="009C6FC1">
      <w:pPr>
        <w:pStyle w:val="ConsPlusNonformat"/>
        <w:jc w:val="both"/>
      </w:pPr>
      <w:r>
        <w:t xml:space="preserve">                (нужное подчеркнуть)                  (указать количество</w:t>
      </w:r>
    </w:p>
    <w:p w:rsidR="00000000" w:rsidRDefault="009C6FC1">
      <w:pPr>
        <w:pStyle w:val="ConsPlusNonformat"/>
        <w:jc w:val="both"/>
      </w:pPr>
      <w:r>
        <w:t xml:space="preserve">                                                             месяцев)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>Оборотная сторона</w:t>
      </w:r>
    </w:p>
    <w:p w:rsidR="00000000" w:rsidRDefault="009C6FC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8"/>
        <w:gridCol w:w="4529"/>
      </w:tblGrid>
      <w:tr w:rsidR="00000000">
        <w:tc>
          <w:tcPr>
            <w:tcW w:w="4528" w:type="dxa"/>
            <w:vMerge w:val="restart"/>
            <w:tcBorders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Отметка о назначении лекарственного препарата по решению врачебной комиссии</w:t>
            </w:r>
          </w:p>
        </w:tc>
      </w:tr>
      <w:tr w:rsidR="00000000">
        <w:tc>
          <w:tcPr>
            <w:tcW w:w="4528" w:type="dxa"/>
            <w:vMerge/>
            <w:tcBorders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452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</w:tr>
      <w:tr w:rsidR="00000000">
        <w:tc>
          <w:tcPr>
            <w:tcW w:w="4528" w:type="dxa"/>
            <w:vMerge/>
            <w:tcBorders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</w:tr>
    </w:tbl>
    <w:p w:rsidR="00000000" w:rsidRDefault="009C6FC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Приготовил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Проверил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Отпустил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</w:tr>
    </w:tbl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center"/>
        <w:outlineLvl w:val="1"/>
      </w:pPr>
      <w:bookmarkStart w:id="21" w:name="Par679"/>
      <w:bookmarkEnd w:id="21"/>
      <w:r>
        <w:t>ФОРМА РЕЦЕПТУРНОГО БЛАНКА N 148-1/у-88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nformat"/>
        <w:jc w:val="both"/>
      </w:pPr>
      <w:r>
        <w:t>Министерство здравоохранения</w:t>
      </w:r>
    </w:p>
    <w:p w:rsidR="00000000" w:rsidRDefault="009C6FC1">
      <w:pPr>
        <w:pStyle w:val="ConsPlusNonformat"/>
        <w:jc w:val="both"/>
      </w:pPr>
      <w:r>
        <w:t xml:space="preserve">Российской Федерации                          Код формы по </w:t>
      </w:r>
      <w:hyperlink r:id="rId77" w:history="1">
        <w:r>
          <w:rPr>
            <w:color w:val="0000FF"/>
          </w:rPr>
          <w:t>ОКУД</w:t>
        </w:r>
      </w:hyperlink>
      <w:r>
        <w:t xml:space="preserve"> 3108805</w:t>
      </w:r>
    </w:p>
    <w:p w:rsidR="00000000" w:rsidRDefault="009C6FC1">
      <w:pPr>
        <w:pStyle w:val="ConsPlusNonformat"/>
        <w:jc w:val="both"/>
      </w:pPr>
      <w:r>
        <w:t xml:space="preserve">                                              Медицинская документация</w:t>
      </w:r>
    </w:p>
    <w:p w:rsidR="00000000" w:rsidRDefault="009C6FC1">
      <w:pPr>
        <w:pStyle w:val="ConsPlusNonformat"/>
        <w:jc w:val="both"/>
      </w:pPr>
      <w:r>
        <w:t xml:space="preserve">Наименование (штамп)    </w:t>
      </w:r>
      <w:r>
        <w:t xml:space="preserve">                      Форма N 148-1/у-88</w:t>
      </w:r>
    </w:p>
    <w:p w:rsidR="00000000" w:rsidRDefault="009C6FC1">
      <w:pPr>
        <w:pStyle w:val="ConsPlusNonformat"/>
        <w:jc w:val="both"/>
      </w:pPr>
      <w:r>
        <w:t>медицинской организации                       Утверждена приказом</w:t>
      </w:r>
    </w:p>
    <w:p w:rsidR="00000000" w:rsidRDefault="009C6FC1">
      <w:pPr>
        <w:pStyle w:val="ConsPlusNonformat"/>
        <w:jc w:val="both"/>
      </w:pPr>
      <w:r>
        <w:t xml:space="preserve">                                              Министерства здравоохранения</w:t>
      </w:r>
    </w:p>
    <w:p w:rsidR="00000000" w:rsidRDefault="009C6FC1">
      <w:pPr>
        <w:pStyle w:val="ConsPlusNonformat"/>
        <w:jc w:val="both"/>
      </w:pPr>
      <w:r>
        <w:t>Наименование (штамп)                          Российской Федерации</w:t>
      </w:r>
    </w:p>
    <w:p w:rsidR="00000000" w:rsidRDefault="009C6FC1">
      <w:pPr>
        <w:pStyle w:val="ConsPlusNonformat"/>
        <w:jc w:val="both"/>
      </w:pPr>
      <w:r>
        <w:t>индивид</w:t>
      </w:r>
      <w:r>
        <w:t>уального предпринимателя               от 14 января 2019 г. N 4н</w:t>
      </w:r>
    </w:p>
    <w:p w:rsidR="00000000" w:rsidRDefault="009C6FC1">
      <w:pPr>
        <w:pStyle w:val="ConsPlusNonformat"/>
        <w:jc w:val="both"/>
      </w:pPr>
      <w:r>
        <w:t>(указать адрес, номер и дату лицензии,</w:t>
      </w:r>
    </w:p>
    <w:p w:rsidR="00000000" w:rsidRDefault="009C6FC1">
      <w:pPr>
        <w:pStyle w:val="ConsPlusNonformat"/>
        <w:jc w:val="both"/>
      </w:pPr>
      <w:r>
        <w:t>наименование органа государственной</w:t>
      </w:r>
    </w:p>
    <w:p w:rsidR="00000000" w:rsidRDefault="009C6FC1">
      <w:pPr>
        <w:pStyle w:val="ConsPlusNonformat"/>
        <w:jc w:val="both"/>
      </w:pPr>
      <w:r>
        <w:t>власти, выдавшего лицензию)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>---------------------------------------------------------------------------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 xml:space="preserve">                                             </w:t>
      </w:r>
      <w:r>
        <w:t>┌</w:t>
      </w:r>
      <w:r>
        <w:t xml:space="preserve"> </w:t>
      </w:r>
      <w:r>
        <w:t>┐┌</w:t>
      </w:r>
      <w:r>
        <w:t xml:space="preserve"> </w:t>
      </w:r>
      <w:r>
        <w:t>┐┌</w:t>
      </w:r>
      <w:r>
        <w:t xml:space="preserve"> </w:t>
      </w:r>
      <w:r>
        <w:t>┐┌</w:t>
      </w:r>
      <w:r>
        <w:t xml:space="preserve"> </w:t>
      </w:r>
      <w:r>
        <w:t>┐</w:t>
      </w:r>
      <w:r>
        <w:t xml:space="preserve">   </w:t>
      </w:r>
      <w:r>
        <w:t>┌</w:t>
      </w:r>
      <w:r>
        <w:t xml:space="preserve"> </w:t>
      </w:r>
      <w:r>
        <w:t>┐┌</w:t>
      </w:r>
      <w:r>
        <w:t xml:space="preserve"> </w:t>
      </w:r>
      <w:r>
        <w:t>┐┌</w:t>
      </w:r>
      <w:r>
        <w:t xml:space="preserve"> </w:t>
      </w:r>
      <w:r>
        <w:t>┐┌</w:t>
      </w:r>
      <w:r>
        <w:t xml:space="preserve"> </w:t>
      </w:r>
      <w:r>
        <w:t>┐┌</w:t>
      </w:r>
      <w:r>
        <w:t xml:space="preserve"> </w:t>
      </w:r>
      <w:r>
        <w:t>┐</w:t>
      </w:r>
    </w:p>
    <w:p w:rsidR="00000000" w:rsidRDefault="009C6FC1">
      <w:pPr>
        <w:pStyle w:val="ConsPlusNonformat"/>
        <w:jc w:val="both"/>
      </w:pPr>
      <w:r>
        <w:t xml:space="preserve">                                       Серия              N</w:t>
      </w:r>
    </w:p>
    <w:p w:rsidR="00000000" w:rsidRDefault="009C6FC1">
      <w:pPr>
        <w:pStyle w:val="ConsPlusNonformat"/>
        <w:jc w:val="both"/>
      </w:pPr>
      <w:r>
        <w:t xml:space="preserve">                                             </w:t>
      </w:r>
      <w:r>
        <w:t>└</w:t>
      </w:r>
      <w:r>
        <w:t xml:space="preserve"> </w:t>
      </w:r>
      <w:r>
        <w:t>┘└</w:t>
      </w:r>
      <w:r>
        <w:t xml:space="preserve"> </w:t>
      </w:r>
      <w:r>
        <w:t>┘└</w:t>
      </w:r>
      <w:r>
        <w:t xml:space="preserve"> </w:t>
      </w:r>
      <w:r>
        <w:t>┘└</w:t>
      </w:r>
      <w:r>
        <w:t xml:space="preserve"> </w:t>
      </w:r>
      <w:r>
        <w:t>┘</w:t>
      </w:r>
      <w:r>
        <w:t xml:space="preserve">   </w:t>
      </w:r>
      <w:r>
        <w:t>└</w:t>
      </w:r>
      <w:r>
        <w:t xml:space="preserve"> </w:t>
      </w:r>
      <w:r>
        <w:t>┘└</w:t>
      </w:r>
      <w:r>
        <w:t xml:space="preserve"> </w:t>
      </w:r>
      <w:r>
        <w:t>┘└</w:t>
      </w:r>
      <w:r>
        <w:t xml:space="preserve"> </w:t>
      </w:r>
      <w:r>
        <w:t>┘└</w:t>
      </w:r>
      <w:r>
        <w:t xml:space="preserve"> </w:t>
      </w:r>
      <w:r>
        <w:t>┘└</w:t>
      </w:r>
      <w:r>
        <w:t xml:space="preserve"> </w:t>
      </w:r>
      <w:r>
        <w:t>┘</w:t>
      </w:r>
    </w:p>
    <w:p w:rsidR="00000000" w:rsidRDefault="009C6FC1">
      <w:pPr>
        <w:pStyle w:val="ConsPlusNonformat"/>
        <w:jc w:val="both"/>
      </w:pPr>
      <w:r>
        <w:t>РЕЦЕПТ                                    "_</w:t>
      </w:r>
      <w:r>
        <w:t>_" ____________________ 20__ г.</w:t>
      </w:r>
    </w:p>
    <w:p w:rsidR="00000000" w:rsidRDefault="009C6FC1">
      <w:pPr>
        <w:pStyle w:val="ConsPlusNonformat"/>
        <w:jc w:val="both"/>
      </w:pPr>
      <w:r>
        <w:t xml:space="preserve">                                              (дата оформления рецепта)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 xml:space="preserve">                 (взрослый, детский - нужное подчеркнуть)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>Фамилия, инициалы имени и отчества (последнее - при наличии)</w:t>
      </w:r>
    </w:p>
    <w:p w:rsidR="00000000" w:rsidRDefault="009C6FC1">
      <w:pPr>
        <w:pStyle w:val="ConsPlusNonformat"/>
        <w:jc w:val="both"/>
      </w:pPr>
      <w:r>
        <w:t>пациента ______________________</w:t>
      </w:r>
      <w:r>
        <w:t>____________________________________________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>Дата рождения _____________________________________________________________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>Адрес  места  жительства  или  N  медицинской карты амбулаторного пациента,</w:t>
      </w:r>
    </w:p>
    <w:p w:rsidR="00000000" w:rsidRDefault="009C6FC1">
      <w:pPr>
        <w:pStyle w:val="ConsPlusNonformat"/>
        <w:jc w:val="both"/>
      </w:pPr>
      <w:r>
        <w:t>получающего медицинскую помощь в амбулаторных условиях __</w:t>
      </w:r>
      <w:r>
        <w:t>__________________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>Фамилия, инициалы имени и отчества (последнее - при наличии)</w:t>
      </w:r>
    </w:p>
    <w:p w:rsidR="00000000" w:rsidRDefault="009C6FC1">
      <w:pPr>
        <w:pStyle w:val="ConsPlusNonformat"/>
        <w:jc w:val="both"/>
      </w:pPr>
      <w:r>
        <w:t>лечащего врача (фельдшера, акушерки) ______________________________________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>Руб.          Коп.           Rp:</w:t>
      </w:r>
    </w:p>
    <w:p w:rsidR="00000000" w:rsidRDefault="009C6FC1">
      <w:pPr>
        <w:pStyle w:val="ConsPlusNonformat"/>
        <w:jc w:val="both"/>
      </w:pPr>
      <w:r>
        <w:t>.................................................................</w:t>
      </w:r>
      <w:r>
        <w:t>..........</w:t>
      </w:r>
    </w:p>
    <w:p w:rsidR="00000000" w:rsidRDefault="009C6FC1">
      <w:pPr>
        <w:pStyle w:val="ConsPlusNonformat"/>
        <w:jc w:val="both"/>
      </w:pPr>
      <w:r>
        <w:t>...........................................................................</w:t>
      </w:r>
    </w:p>
    <w:p w:rsidR="00000000" w:rsidRDefault="009C6FC1">
      <w:pPr>
        <w:pStyle w:val="ConsPlusNonformat"/>
        <w:jc w:val="both"/>
      </w:pPr>
      <w:r>
        <w:t>...........................................................................</w:t>
      </w:r>
    </w:p>
    <w:p w:rsidR="00000000" w:rsidRDefault="009C6FC1">
      <w:pPr>
        <w:pStyle w:val="ConsPlusNonformat"/>
        <w:jc w:val="both"/>
      </w:pPr>
      <w:r>
        <w:t>...........................................................................</w:t>
      </w:r>
    </w:p>
    <w:p w:rsidR="00000000" w:rsidRDefault="009C6FC1">
      <w:pPr>
        <w:pStyle w:val="ConsPlusNonformat"/>
        <w:jc w:val="both"/>
      </w:pPr>
      <w:r>
        <w:t>...........................................................................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>---------------------------------------------------------------------------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>Подпись и печать лечащего врача                        М.П.</w:t>
      </w:r>
    </w:p>
    <w:p w:rsidR="00000000" w:rsidRDefault="009C6FC1">
      <w:pPr>
        <w:pStyle w:val="ConsPlusNonformat"/>
        <w:jc w:val="both"/>
      </w:pPr>
      <w:r>
        <w:t>(подпись фельдшера, акушерки)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 xml:space="preserve">           </w:t>
      </w:r>
      <w:r>
        <w:t xml:space="preserve">        Рецепт действителен в течение 15 дней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>Оборотная сторона</w:t>
      </w:r>
    </w:p>
    <w:p w:rsidR="00000000" w:rsidRDefault="009C6FC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8"/>
        <w:gridCol w:w="4529"/>
      </w:tblGrid>
      <w:tr w:rsidR="00000000">
        <w:tc>
          <w:tcPr>
            <w:tcW w:w="4528" w:type="dxa"/>
            <w:vMerge w:val="restart"/>
            <w:tcBorders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Отметка о назначении лекарственного препарата по решению врачебной комиссии</w:t>
            </w:r>
          </w:p>
        </w:tc>
      </w:tr>
      <w:tr w:rsidR="00000000">
        <w:tc>
          <w:tcPr>
            <w:tcW w:w="4528" w:type="dxa"/>
            <w:vMerge/>
            <w:tcBorders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452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</w:tr>
      <w:tr w:rsidR="00000000">
        <w:tc>
          <w:tcPr>
            <w:tcW w:w="4528" w:type="dxa"/>
            <w:vMerge/>
            <w:tcBorders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</w:tr>
    </w:tbl>
    <w:p w:rsidR="00000000" w:rsidRDefault="009C6FC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Приготовил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Проверил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Отпустил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</w:tr>
    </w:tbl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center"/>
        <w:outlineLvl w:val="1"/>
      </w:pPr>
      <w:bookmarkStart w:id="22" w:name="Par744"/>
      <w:bookmarkEnd w:id="22"/>
      <w:r>
        <w:t>ФОРМА РЕЦЕПТУРНОГО БЛАНКА N 148-1/у-04 (л)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nformat"/>
        <w:jc w:val="both"/>
      </w:pPr>
      <w:r>
        <w:t>Министерство здравоохранения                                   УТВЕРЖДЕНА</w:t>
      </w:r>
    </w:p>
    <w:p w:rsidR="00000000" w:rsidRDefault="009C6FC1">
      <w:pPr>
        <w:pStyle w:val="ConsPlusNonformat"/>
        <w:jc w:val="both"/>
      </w:pPr>
      <w:r>
        <w:t>Российской Федерации                  приказом Министерства здравоохранения</w:t>
      </w:r>
    </w:p>
    <w:p w:rsidR="00000000" w:rsidRDefault="009C6FC1">
      <w:pPr>
        <w:pStyle w:val="ConsPlusNonformat"/>
        <w:jc w:val="both"/>
      </w:pPr>
      <w:r>
        <w:t xml:space="preserve">                                                       Российской Федерации</w:t>
      </w:r>
    </w:p>
    <w:p w:rsidR="00000000" w:rsidRDefault="009C6FC1">
      <w:pPr>
        <w:pStyle w:val="ConsPlusNonformat"/>
        <w:jc w:val="both"/>
      </w:pPr>
      <w:r>
        <w:t xml:space="preserve">                              </w:t>
      </w:r>
      <w:r>
        <w:t xml:space="preserve">                    от 14 января 2019 г. N 4н</w:t>
      </w:r>
    </w:p>
    <w:p w:rsidR="00000000" w:rsidRDefault="009C6FC1">
      <w:pPr>
        <w:pStyle w:val="ConsPlusNonformat"/>
        <w:jc w:val="both"/>
      </w:pPr>
      <w:r>
        <w:t xml:space="preserve">        </w:t>
      </w:r>
      <w:r>
        <w:t>┌─┬─┬─┬─┬─┐</w:t>
      </w:r>
    </w:p>
    <w:p w:rsidR="00000000" w:rsidRDefault="009C6FC1">
      <w:pPr>
        <w:pStyle w:val="ConsPlusNonformat"/>
        <w:jc w:val="both"/>
      </w:pPr>
      <w:r>
        <w:t xml:space="preserve">Штамп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9C6FC1">
      <w:pPr>
        <w:pStyle w:val="ConsPlusNonformat"/>
        <w:jc w:val="both"/>
      </w:pPr>
      <w:r>
        <w:t xml:space="preserve">Код     </w:t>
      </w:r>
      <w:r>
        <w:t>└─┴─┴─┴─┴─┘</w:t>
      </w:r>
    </w:p>
    <w:p w:rsidR="00000000" w:rsidRDefault="009C6FC1">
      <w:pPr>
        <w:pStyle w:val="ConsPlusNonformat"/>
        <w:jc w:val="both"/>
      </w:pPr>
      <w:r>
        <w:t>медицинской организации</w:t>
      </w:r>
    </w:p>
    <w:p w:rsidR="00000000" w:rsidRDefault="009C6FC1">
      <w:pPr>
        <w:pStyle w:val="ConsPlusNonformat"/>
        <w:jc w:val="both"/>
      </w:pPr>
      <w:r>
        <w:t>┌─┬─┬─┬─┬─┬─┬─┬─┬─┬─┬─┬─┬─┬─┬─┐</w:t>
      </w:r>
    </w:p>
    <w:p w:rsidR="00000000" w:rsidRDefault="009C6FC1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9C6FC1">
      <w:pPr>
        <w:pStyle w:val="ConsPlusNonformat"/>
        <w:jc w:val="both"/>
      </w:pPr>
      <w:r>
        <w:t>└─┴─┴─┴─┴─┴─┴─┴─┴─┴─┴─┴─┴─┴─┴─┘</w:t>
      </w:r>
    </w:p>
    <w:p w:rsidR="00000000" w:rsidRDefault="009C6FC1">
      <w:pPr>
        <w:pStyle w:val="ConsPlusNonformat"/>
        <w:jc w:val="both"/>
      </w:pPr>
      <w:r>
        <w:t xml:space="preserve">        </w:t>
      </w:r>
      <w:r>
        <w:t>┌─┬─┬─┬─┬─┐</w:t>
      </w:r>
    </w:p>
    <w:p w:rsidR="00000000" w:rsidRDefault="009C6FC1">
      <w:pPr>
        <w:pStyle w:val="ConsPlusNonformat"/>
        <w:jc w:val="both"/>
      </w:pPr>
      <w:r>
        <w:t xml:space="preserve">Штамп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9C6FC1">
      <w:pPr>
        <w:pStyle w:val="ConsPlusNonformat"/>
        <w:jc w:val="both"/>
      </w:pPr>
      <w:r>
        <w:t xml:space="preserve">Код     </w:t>
      </w:r>
      <w:r>
        <w:t>└─┴─┴─┴─┴─┘</w:t>
      </w:r>
    </w:p>
    <w:p w:rsidR="00000000" w:rsidRDefault="009C6FC1">
      <w:pPr>
        <w:pStyle w:val="ConsPlusNonformat"/>
        <w:jc w:val="both"/>
      </w:pPr>
      <w:r>
        <w:t>индивидуального предпринимателя</w:t>
      </w:r>
    </w:p>
    <w:p w:rsidR="00000000" w:rsidRDefault="009C6FC1">
      <w:pPr>
        <w:pStyle w:val="ConsPlusNonformat"/>
        <w:jc w:val="both"/>
      </w:pPr>
      <w:r>
        <w:t>┌</w:t>
      </w:r>
      <w:r>
        <w:t>-</w:t>
      </w:r>
      <w:r>
        <w:t>┬─┬─┬─┬─┬─┬─┬─┬─┬─┬─┬─┬─┬─┬─┐</w:t>
      </w:r>
    </w:p>
    <w:p w:rsidR="00000000" w:rsidRDefault="009C6FC1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9C6FC1">
      <w:pPr>
        <w:pStyle w:val="ConsPlusNonformat"/>
        <w:jc w:val="both"/>
      </w:pPr>
      <w:r>
        <w:t>└─┴─┴─┴─┴─┴─┴─┴─┴─┴─┴─┴─┴─┴─┴─┘</w:t>
      </w:r>
    </w:p>
    <w:p w:rsidR="00000000" w:rsidRDefault="009C6FC1">
      <w:pPr>
        <w:pStyle w:val="ConsPlusNonformat"/>
        <w:jc w:val="both"/>
      </w:pPr>
      <w:r>
        <w:t xml:space="preserve">                                                  Код формы по </w:t>
      </w:r>
      <w:hyperlink r:id="rId78" w:history="1">
        <w:r>
          <w:rPr>
            <w:color w:val="0000FF"/>
          </w:rPr>
          <w:t>ОКУД</w:t>
        </w:r>
      </w:hyperlink>
      <w:r>
        <w:t xml:space="preserve"> 3108805</w:t>
      </w:r>
    </w:p>
    <w:p w:rsidR="00000000" w:rsidRDefault="009C6FC1">
      <w:pPr>
        <w:pStyle w:val="ConsPlusNonformat"/>
        <w:jc w:val="both"/>
      </w:pPr>
      <w:r>
        <w:t xml:space="preserve">                                                     Форма N 148-1/у-04 (л)</w:t>
      </w:r>
    </w:p>
    <w:p w:rsidR="00000000" w:rsidRDefault="009C6FC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452"/>
        <w:gridCol w:w="454"/>
        <w:gridCol w:w="396"/>
        <w:gridCol w:w="396"/>
        <w:gridCol w:w="396"/>
        <w:gridCol w:w="396"/>
        <w:gridCol w:w="398"/>
        <w:gridCol w:w="3798"/>
        <w:gridCol w:w="1928"/>
      </w:tblGrid>
      <w:tr w:rsidR="00000000"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Код категории граждан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Код нозологической формы (по МКБ)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Источник финансирован</w:t>
            </w:r>
            <w:r>
              <w:t>ия:</w:t>
            </w:r>
          </w:p>
          <w:p w:rsidR="00000000" w:rsidRDefault="009C6FC1">
            <w:pPr>
              <w:pStyle w:val="ConsPlusNormal"/>
              <w:jc w:val="center"/>
            </w:pPr>
            <w:r>
              <w:t>(подчеркнуть)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% оплаты: (подчеркнуть)</w:t>
            </w:r>
          </w:p>
        </w:tc>
      </w:tr>
      <w:tr w:rsidR="00000000">
        <w:tc>
          <w:tcPr>
            <w:tcW w:w="13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1982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  <w:r>
              <w:t>1. Федеральный бюджет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  <w:r>
              <w:t>1. Бесплатно</w:t>
            </w:r>
          </w:p>
        </w:tc>
      </w:tr>
      <w:tr w:rsidR="00000000">
        <w:tc>
          <w:tcPr>
            <w:tcW w:w="1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19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  <w:r>
              <w:t>2. Бюджет субъекта Российской Федерации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  <w:r>
              <w:t>2. 50%</w:t>
            </w:r>
          </w:p>
        </w:tc>
      </w:tr>
      <w:tr w:rsidR="00000000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C6FC1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C6FC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C6FC1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C6FC1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C6FC1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C6FC1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C6FC1">
            <w:pPr>
              <w:pStyle w:val="ConsPlusNormal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C6FC1">
            <w:pPr>
              <w:pStyle w:val="ConsPlusNormal"/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  <w:r>
              <w:t>3. Муниципальный бюджет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</w:tr>
    </w:tbl>
    <w:p w:rsidR="00000000" w:rsidRDefault="009C6FC1">
      <w:pPr>
        <w:pStyle w:val="ConsPlusNormal"/>
        <w:jc w:val="both"/>
      </w:pPr>
    </w:p>
    <w:p w:rsidR="00000000" w:rsidRDefault="009C6FC1">
      <w:pPr>
        <w:pStyle w:val="ConsPlusNonformat"/>
        <w:jc w:val="both"/>
      </w:pPr>
      <w:r>
        <w:t xml:space="preserve">                                                      </w:t>
      </w:r>
      <w:r>
        <w:t>┌─┬─┐</w:t>
      </w:r>
      <w:r>
        <w:t xml:space="preserve"> </w:t>
      </w:r>
      <w:r>
        <w:t>┌─┬─┐</w:t>
      </w:r>
    </w:p>
    <w:p w:rsidR="00000000" w:rsidRDefault="009C6FC1">
      <w:pPr>
        <w:pStyle w:val="ConsPlusNonformat"/>
        <w:jc w:val="both"/>
      </w:pPr>
      <w:r>
        <w:t xml:space="preserve"> РЕЦЕПТ      Серия _____ N _________ Дата оформления: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20__ г.</w:t>
      </w:r>
    </w:p>
    <w:p w:rsidR="00000000" w:rsidRDefault="009C6FC1">
      <w:pPr>
        <w:pStyle w:val="ConsPlusNonformat"/>
        <w:jc w:val="both"/>
      </w:pPr>
      <w:r>
        <w:t xml:space="preserve">                                                      </w:t>
      </w:r>
      <w:r>
        <w:t>└─┴─┘</w:t>
      </w:r>
      <w:r>
        <w:t xml:space="preserve"> </w:t>
      </w:r>
      <w:r>
        <w:t>└─┴─┘</w:t>
      </w:r>
    </w:p>
    <w:p w:rsidR="00000000" w:rsidRDefault="009C6FC1">
      <w:pPr>
        <w:pStyle w:val="ConsPlusNonformat"/>
        <w:jc w:val="both"/>
      </w:pPr>
      <w:r>
        <w:t xml:space="preserve"> Фамилия, инициалы имени и отчества</w:t>
      </w:r>
    </w:p>
    <w:p w:rsidR="00000000" w:rsidRDefault="009C6FC1">
      <w:pPr>
        <w:pStyle w:val="ConsPlusNonformat"/>
        <w:jc w:val="both"/>
      </w:pPr>
      <w:r>
        <w:t xml:space="preserve"> (последнее - при наличии)                            </w:t>
      </w:r>
      <w:r>
        <w:t>┌─┬─┐</w:t>
      </w:r>
      <w:r>
        <w:t xml:space="preserve"> </w:t>
      </w:r>
      <w:r>
        <w:t>┌─┬─┐</w:t>
      </w:r>
      <w:r>
        <w:t xml:space="preserve"> </w:t>
      </w:r>
      <w:r>
        <w:t>┌─┬─┬─┬─┐</w:t>
      </w:r>
    </w:p>
    <w:p w:rsidR="00000000" w:rsidRDefault="009C6FC1">
      <w:pPr>
        <w:pStyle w:val="ConsPlusNonformat"/>
        <w:jc w:val="both"/>
      </w:pPr>
      <w:r>
        <w:t xml:space="preserve"> пац</w:t>
      </w:r>
      <w:r>
        <w:t xml:space="preserve">иента ___________________________ Дата рождения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9C6FC1">
      <w:pPr>
        <w:pStyle w:val="ConsPlusNonformat"/>
        <w:jc w:val="both"/>
      </w:pPr>
      <w:r>
        <w:t xml:space="preserve">                                                      </w:t>
      </w:r>
      <w:r>
        <w:t>└─┴─┘</w:t>
      </w:r>
      <w:r>
        <w:t xml:space="preserve"> </w:t>
      </w:r>
      <w:r>
        <w:t>└─┴─┘</w:t>
      </w:r>
      <w:r>
        <w:t xml:space="preserve"> </w:t>
      </w:r>
      <w:r>
        <w:t>└─┴─┴─┴─┘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  <w:sectPr w:rsidR="00000000">
          <w:headerReference w:type="default" r:id="rId79"/>
          <w:footerReference w:type="default" r:id="rId8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СНИЛС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18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  <w:r>
              <w:t>N полиса обязательного медицинского страхования: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</w:tr>
    </w:tbl>
    <w:p w:rsidR="00000000" w:rsidRDefault="009C6FC1">
      <w:pPr>
        <w:pStyle w:val="ConsPlusNormal"/>
        <w:jc w:val="both"/>
      </w:pPr>
    </w:p>
    <w:p w:rsidR="00000000" w:rsidRDefault="009C6FC1">
      <w:pPr>
        <w:pStyle w:val="ConsPlusNonformat"/>
        <w:jc w:val="both"/>
      </w:pPr>
      <w:r>
        <w:t>Номер  медицинской  карты   пациента,  получающего  медицинскую   помощь  в</w:t>
      </w:r>
    </w:p>
    <w:p w:rsidR="00000000" w:rsidRDefault="009C6FC1">
      <w:pPr>
        <w:pStyle w:val="ConsPlusNonformat"/>
        <w:jc w:val="both"/>
      </w:pPr>
      <w:r>
        <w:t>амбулаторных условиях _____________________________________________________</w:t>
      </w:r>
    </w:p>
    <w:p w:rsidR="00000000" w:rsidRDefault="009C6FC1">
      <w:pPr>
        <w:pStyle w:val="ConsPlusNonformat"/>
        <w:jc w:val="both"/>
      </w:pPr>
      <w:r>
        <w:t>Фамилия, инициалы имени и отчества (последнее - при наличии)</w:t>
      </w:r>
    </w:p>
    <w:p w:rsidR="00000000" w:rsidRDefault="009C6FC1">
      <w:pPr>
        <w:pStyle w:val="ConsPlusNonformat"/>
        <w:jc w:val="both"/>
      </w:pPr>
      <w:r>
        <w:t>лечащего врача (фельдшера, акушерки) ______________________________________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>──────────────────────────────────────────</w:t>
      </w:r>
      <w:r>
        <w:t>─────────────────────────────────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>Руб.  Коп.  Rp:</w:t>
      </w:r>
    </w:p>
    <w:p w:rsidR="00000000" w:rsidRDefault="009C6FC1">
      <w:pPr>
        <w:pStyle w:val="ConsPlusNonformat"/>
        <w:jc w:val="both"/>
      </w:pPr>
      <w:r>
        <w:t>... ... ... D.t.d.  ... ... ... ... ... ... ... ... ... ... ... ... ... ...</w:t>
      </w:r>
    </w:p>
    <w:p w:rsidR="00000000" w:rsidRDefault="009C6FC1">
      <w:pPr>
        <w:pStyle w:val="ConsPlusNonformat"/>
        <w:jc w:val="both"/>
      </w:pPr>
      <w:r>
        <w:t>... ... ... Signa:... ... ... ... ... ... ... ... ... ... ... ... ... ... .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</w:t>
      </w:r>
      <w:r>
        <w:t>───────────────────────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>Подпись и печать лечащего врача                        М.П.</w:t>
      </w:r>
    </w:p>
    <w:p w:rsidR="00000000" w:rsidRDefault="009C6FC1">
      <w:pPr>
        <w:pStyle w:val="ConsPlusNonformat"/>
        <w:jc w:val="both"/>
      </w:pPr>
      <w:r>
        <w:t>(подпись фельдшера, акушерки)</w:t>
      </w: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 xml:space="preserve">    Рецепт действителен в течение 15 дней, 30 дней, 90 дней</w:t>
      </w:r>
    </w:p>
    <w:p w:rsidR="00000000" w:rsidRDefault="009C6FC1">
      <w:pPr>
        <w:pStyle w:val="ConsPlusNonformat"/>
        <w:jc w:val="both"/>
      </w:pPr>
      <w:r>
        <w:t xml:space="preserve">                           (нужное подчеркнуть)</w:t>
      </w:r>
    </w:p>
    <w:p w:rsidR="00000000" w:rsidRDefault="009C6FC1">
      <w:pPr>
        <w:pStyle w:val="ConsPlusNonformat"/>
        <w:jc w:val="both"/>
        <w:sectPr w:rsidR="00000000">
          <w:headerReference w:type="default" r:id="rId81"/>
          <w:footerReference w:type="default" r:id="rId8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C6FC1">
      <w:pPr>
        <w:pStyle w:val="ConsPlusNonformat"/>
        <w:jc w:val="both"/>
      </w:pPr>
    </w:p>
    <w:p w:rsidR="00000000" w:rsidRDefault="009C6FC1">
      <w:pPr>
        <w:pStyle w:val="ConsPlusNonformat"/>
        <w:jc w:val="both"/>
      </w:pPr>
      <w:r>
        <w:t xml:space="preserve">   ---------- (Заполняется специалистом аптечной организации) ---------</w:t>
      </w:r>
    </w:p>
    <w:p w:rsidR="00000000" w:rsidRDefault="009C6FC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2041"/>
        <w:gridCol w:w="2154"/>
      </w:tblGrid>
      <w:tr w:rsidR="00000000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  <w:r>
              <w:t>Отпущено по рецепту:</w:t>
            </w:r>
          </w:p>
          <w:p w:rsidR="00000000" w:rsidRDefault="009C6FC1">
            <w:pPr>
              <w:pStyle w:val="ConsPlusNormal"/>
            </w:pPr>
            <w:r>
              <w:t>----------------------------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  <w:r>
              <w:t>Торговое наименование и дозировка:</w:t>
            </w:r>
          </w:p>
        </w:tc>
      </w:tr>
      <w:tr w:rsidR="00000000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nformat"/>
              <w:jc w:val="both"/>
            </w:pPr>
            <w:r>
              <w:t>Дата отпуска: "__" _____ 20   г.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  <w:r>
              <w:t>Количество:</w:t>
            </w:r>
          </w:p>
        </w:tc>
      </w:tr>
      <w:tr w:rsidR="00000000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  <w:r>
              <w:t>Приготовил: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6FC1">
            <w:pPr>
              <w:pStyle w:val="ConsPlusNormal"/>
            </w:pPr>
            <w:r>
              <w:t>Проверил: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  <w:r>
              <w:t>Отпустил:</w:t>
            </w:r>
          </w:p>
        </w:tc>
      </w:tr>
      <w:tr w:rsidR="00000000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---------------------------------------- (линия отрыва) ----------------------------------------</w:t>
            </w:r>
          </w:p>
        </w:tc>
      </w:tr>
      <w:tr w:rsidR="00000000"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  <w:r>
              <w:t>Корешок рецептурного бланка</w:t>
            </w:r>
          </w:p>
          <w:p w:rsidR="00000000" w:rsidRDefault="009C6FC1">
            <w:pPr>
              <w:pStyle w:val="ConsPlusNormal"/>
            </w:pPr>
            <w:r>
              <w:t>---------------------------------------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  <w:r>
              <w:t>Способ применения:</w:t>
            </w:r>
          </w:p>
          <w:p w:rsidR="00000000" w:rsidRDefault="009C6FC1">
            <w:pPr>
              <w:pStyle w:val="ConsPlusNormal"/>
              <w:jc w:val="both"/>
            </w:pPr>
            <w:r>
              <w:t>Продолжительность ________ дней</w:t>
            </w:r>
          </w:p>
        </w:tc>
      </w:tr>
      <w:tr w:rsidR="00000000"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  <w:r>
              <w:t>Наименование лекарственного препарата:</w:t>
            </w:r>
          </w:p>
        </w:tc>
        <w:tc>
          <w:tcPr>
            <w:tcW w:w="41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</w:tr>
      <w:tr w:rsidR="00000000"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  <w:r>
              <w:t>Дозировка: _________________________</w:t>
            </w:r>
          </w:p>
        </w:tc>
        <w:tc>
          <w:tcPr>
            <w:tcW w:w="41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  <w:r>
              <w:t>Количество приемов в день: ___ раз</w:t>
            </w:r>
          </w:p>
        </w:tc>
      </w:tr>
      <w:tr w:rsidR="00000000"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4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  <w:r>
              <w:t>На 1 прием: ________________ ед.</w:t>
            </w:r>
          </w:p>
        </w:tc>
      </w:tr>
    </w:tbl>
    <w:p w:rsidR="00000000" w:rsidRDefault="009C6FC1">
      <w:pPr>
        <w:pStyle w:val="ConsPlusNormal"/>
        <w:jc w:val="both"/>
      </w:pPr>
    </w:p>
    <w:p w:rsidR="00000000" w:rsidRDefault="009C6FC1">
      <w:pPr>
        <w:pStyle w:val="ConsPlusNonformat"/>
        <w:jc w:val="both"/>
      </w:pPr>
      <w:r>
        <w:t>Оборотная сторона</w:t>
      </w:r>
    </w:p>
    <w:p w:rsidR="00000000" w:rsidRDefault="009C6FC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8"/>
        <w:gridCol w:w="4529"/>
      </w:tblGrid>
      <w:tr w:rsidR="00000000">
        <w:tc>
          <w:tcPr>
            <w:tcW w:w="4528" w:type="dxa"/>
            <w:vMerge w:val="restart"/>
            <w:tcBorders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Отметка о назначении лекарственного препарата по решению врачебной комиссии</w:t>
            </w:r>
          </w:p>
        </w:tc>
      </w:tr>
      <w:tr w:rsidR="00000000">
        <w:tc>
          <w:tcPr>
            <w:tcW w:w="4528" w:type="dxa"/>
            <w:vMerge/>
            <w:tcBorders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452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</w:tr>
      <w:tr w:rsidR="00000000">
        <w:tc>
          <w:tcPr>
            <w:tcW w:w="4528" w:type="dxa"/>
            <w:vMerge/>
            <w:tcBorders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both"/>
            </w:pPr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</w:tr>
    </w:tbl>
    <w:p w:rsidR="00000000" w:rsidRDefault="009C6FC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Приготовил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Проверил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  <w:jc w:val="center"/>
            </w:pPr>
            <w:r>
              <w:t>Отпустил</w:t>
            </w:r>
          </w:p>
        </w:tc>
      </w:tr>
      <w:tr w:rsidR="0000000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FC1">
            <w:pPr>
              <w:pStyle w:val="ConsPlusNormal"/>
            </w:pPr>
          </w:p>
        </w:tc>
      </w:tr>
    </w:tbl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right"/>
        <w:outlineLvl w:val="0"/>
      </w:pPr>
      <w:r>
        <w:t>Приложение N 3</w:t>
      </w:r>
    </w:p>
    <w:p w:rsidR="00000000" w:rsidRDefault="009C6FC1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9C6FC1">
      <w:pPr>
        <w:pStyle w:val="ConsPlusNormal"/>
        <w:jc w:val="right"/>
      </w:pPr>
      <w:r>
        <w:t>Российской Федерации</w:t>
      </w:r>
    </w:p>
    <w:p w:rsidR="00000000" w:rsidRDefault="009C6FC1">
      <w:pPr>
        <w:pStyle w:val="ConsPlusNormal"/>
        <w:jc w:val="right"/>
      </w:pPr>
      <w:r>
        <w:t>от 14 января 2019 г. N 4н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Title"/>
        <w:jc w:val="center"/>
      </w:pPr>
      <w:bookmarkStart w:id="23" w:name="Par910"/>
      <w:bookmarkEnd w:id="23"/>
      <w:r>
        <w:t>ПОРЯДОК</w:t>
      </w:r>
    </w:p>
    <w:p w:rsidR="00000000" w:rsidRDefault="009C6FC1">
      <w:pPr>
        <w:pStyle w:val="ConsPlusTitle"/>
        <w:jc w:val="center"/>
      </w:pPr>
      <w:r>
        <w:t>ОФОРМЛЕНИЯ РЕЦЕПТУРНЫХ БЛАНКОВ НА ЛЕКАРСТВЕННЫЕ ПРЕПАРАТЫ,</w:t>
      </w:r>
    </w:p>
    <w:p w:rsidR="00000000" w:rsidRDefault="009C6FC1">
      <w:pPr>
        <w:pStyle w:val="ConsPlusTitle"/>
        <w:jc w:val="center"/>
      </w:pPr>
      <w:r>
        <w:t>ИХ УЧЕТА И ХРАНЕНИЯ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Title"/>
        <w:jc w:val="center"/>
        <w:outlineLvl w:val="1"/>
      </w:pPr>
      <w:r>
        <w:t>I. Оформление рецепта на бумажном носителе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 xml:space="preserve">1. На рецептурных бланках </w:t>
      </w:r>
      <w:hyperlink w:anchor="Par612" w:tooltip="ФОРМА РЕЦЕПТУРНОГО БЛАНКА N 107-1/у" w:history="1">
        <w:r>
          <w:rPr>
            <w:color w:val="0000FF"/>
          </w:rPr>
          <w:t>форм N 107-1/у</w:t>
        </w:r>
      </w:hyperlink>
      <w:r>
        <w:t xml:space="preserve">, </w:t>
      </w:r>
      <w:hyperlink w:anchor="Par679" w:tooltip="ФОРМА РЕЦЕПТУРНОГО БЛАНКА N 148-1/у-88" w:history="1">
        <w:r>
          <w:rPr>
            <w:color w:val="0000FF"/>
          </w:rPr>
          <w:t>N 148-1/у-88</w:t>
        </w:r>
      </w:hyperlink>
      <w:r>
        <w:t xml:space="preserve"> и </w:t>
      </w:r>
      <w:hyperlink w:anchor="Par744" w:tooltip="ФОРМА РЕЦЕПТУРНОГО БЛАНКА N 148-1/у-04 (л)" w:history="1">
        <w:r>
          <w:rPr>
            <w:color w:val="0000FF"/>
          </w:rPr>
          <w:t>N 148-1/у-04(л)</w:t>
        </w:r>
      </w:hyperlink>
      <w:r>
        <w:t xml:space="preserve"> в левом верхнем углу проставляется штамп медицинской организации с указанием ее наименования, адрес</w:t>
      </w:r>
      <w:r>
        <w:t>а и телефона.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Дополнительно на рецептурном бланке </w:t>
      </w:r>
      <w:hyperlink w:anchor="Par744" w:tooltip="ФОРМА РЕЦЕПТУРНОГО БЛАНКА N 148-1/у-04 (л)" w:history="1">
        <w:r>
          <w:rPr>
            <w:color w:val="0000FF"/>
          </w:rPr>
          <w:t>формы N 148-1/у-04(л)</w:t>
        </w:r>
      </w:hyperlink>
      <w:r>
        <w:t xml:space="preserve"> проставляется код медицинской организации в соответствии с Основным государственным регистрационным номером (дале</w:t>
      </w:r>
      <w:r>
        <w:t>е - ОГРН).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Серия рецептурного бланка </w:t>
      </w:r>
      <w:hyperlink w:anchor="Par744" w:tooltip="ФОРМА РЕЦЕПТУРНОГО БЛАНКА N 148-1/у-04 (л)" w:history="1">
        <w:r>
          <w:rPr>
            <w:color w:val="0000FF"/>
          </w:rPr>
          <w:t>формы N 148-1/у-04(л)</w:t>
        </w:r>
      </w:hyperlink>
      <w:r>
        <w:t xml:space="preserve"> включает код субъекта Российской Федерации, соответствующий двум первым цифрам Общероссийского </w:t>
      </w:r>
      <w:hyperlink r:id="rId83" w:history="1">
        <w:r>
          <w:rPr>
            <w:color w:val="0000FF"/>
          </w:rPr>
          <w:t>классификатора</w:t>
        </w:r>
      </w:hyperlink>
      <w:r>
        <w:t xml:space="preserve"> объектов административно-территориального деления (далее - ОКАТО).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Разрешается изготавливать рецептурный бланк </w:t>
      </w:r>
      <w:hyperlink w:anchor="Par612" w:tooltip="ФОРМА РЕЦЕПТУРНОГО БЛАНКА N 107-1/у" w:history="1">
        <w:r>
          <w:rPr>
            <w:color w:val="0000FF"/>
          </w:rPr>
          <w:t>формы 107-1</w:t>
        </w:r>
        <w:r>
          <w:rPr>
            <w:color w:val="0000FF"/>
          </w:rPr>
          <w:t>/у</w:t>
        </w:r>
      </w:hyperlink>
      <w:r>
        <w:t xml:space="preserve"> с помощью компьютерных технологий.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2. На рецептурных бланках, оформляемых индивидуальными предпринимателями, имеющими лицензию на медицинскую деятельность, в верхнем левом углу типографским способом или путем проставления штампа должен быть указан ад</w:t>
      </w:r>
      <w:r>
        <w:t>рес индивидуального предпринимателя, номер и дата лицензии, наименование органа государственной власти, выдавшего лицензию.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3. Рецептурные бланки </w:t>
      </w:r>
      <w:hyperlink w:anchor="Par679" w:tooltip="ФОРМА РЕЦЕПТУРНОГО БЛАНКА N 148-1/у-88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ar612" w:tooltip="ФОРМА РЕЦЕПТУРНОГО БЛАНКА N 107-1/у" w:history="1">
        <w:r>
          <w:rPr>
            <w:color w:val="0000FF"/>
          </w:rPr>
          <w:t>N 107-1/у</w:t>
        </w:r>
      </w:hyperlink>
      <w:r>
        <w:t xml:space="preserve"> и </w:t>
      </w:r>
      <w:hyperlink w:anchor="Par744" w:tooltip="ФОРМА РЕЦЕПТУРНОГО БЛАНКА N 148-1/у-04 (л)" w:history="1">
        <w:r>
          <w:rPr>
            <w:color w:val="0000FF"/>
          </w:rPr>
          <w:t>N 148-1/у-04(л)</w:t>
        </w:r>
      </w:hyperlink>
      <w:r>
        <w:t xml:space="preserve"> заполняются медицинским работником разборчиво, четко, чернилами или шариковой ручкой.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4. Допускается оформление все</w:t>
      </w:r>
      <w:r>
        <w:t xml:space="preserve">х реквизитов (за исключением реквизита "Подпись лечащего врача (подпись фельдшера, акушерки") рецептурных бланков </w:t>
      </w:r>
      <w:hyperlink w:anchor="Par612" w:tooltip="ФОРМА РЕЦЕПТУРНОГО БЛАНКА N 107-1/у" w:history="1">
        <w:r>
          <w:rPr>
            <w:color w:val="0000FF"/>
          </w:rPr>
          <w:t>формы N 107-1/у</w:t>
        </w:r>
      </w:hyperlink>
      <w:r>
        <w:t xml:space="preserve">, </w:t>
      </w:r>
      <w:hyperlink w:anchor="Par679" w:tooltip="ФОРМА РЕЦЕПТУРНОГО БЛАНКА N 148-1/у-88" w:history="1">
        <w:r>
          <w:rPr>
            <w:color w:val="0000FF"/>
          </w:rPr>
          <w:t>формы N 148-1/у-88</w:t>
        </w:r>
      </w:hyperlink>
      <w:r>
        <w:t xml:space="preserve"> и </w:t>
      </w:r>
      <w:hyperlink w:anchor="Par744" w:tooltip="ФОРМА РЕЦЕПТУРНОГО БЛАНКА N 148-1/у-04 (л)" w:history="1">
        <w:r>
          <w:rPr>
            <w:color w:val="0000FF"/>
          </w:rPr>
          <w:t>формы N 148-1/у-04(л)</w:t>
        </w:r>
      </w:hyperlink>
      <w:r>
        <w:t xml:space="preserve"> с использованием печатающих устройств.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5. Оформление рецептурных бланков </w:t>
      </w:r>
      <w:hyperlink w:anchor="Par744" w:tooltip="ФОРМА РЕЦЕПТУРНОГО БЛАНКА N 148-1/у-04 (л)" w:history="1">
        <w:r>
          <w:rPr>
            <w:color w:val="0000FF"/>
          </w:rPr>
          <w:t>формы N 148-1/у-04(л)</w:t>
        </w:r>
      </w:hyperlink>
      <w:r>
        <w:t xml:space="preserve"> включает цифровое кодирование.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Цифровое кодирование указанных рецептурных бланков включает: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1) код медицинской организации (ОГРН) или код индивидуального предпринимателя в соответствии с Основным государственным регистрационны</w:t>
      </w:r>
      <w:r>
        <w:t>м номером индивидуального предпринимателя (далее - ОГРНИП), проставляемый при изготовлении рецептурных бланков;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2) код категории граждан, имеющих право на получение лекарственных препаратов в соответствии со </w:t>
      </w:r>
      <w:hyperlink r:id="rId84" w:history="1">
        <w:r>
          <w:rPr>
            <w:color w:val="0000FF"/>
          </w:rPr>
          <w:t>статьей 6.1</w:t>
        </w:r>
      </w:hyperlink>
      <w:r>
        <w:t xml:space="preserve"> Федерального закона от 17 июля 1999 г. N 178-ФЗ "О государственной социальной помощи" &lt;1&gt;, и код нозологической формы по Международной статистической классификации болезней (далее - МКБ), </w:t>
      </w:r>
      <w:r>
        <w:t>заполняемые лечащим врачом путем занесения каждой цифры в пустые ячейки, при этом точка проставляется в отдельной ячейке;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1999, N 29, ст. 3699; 2009, N 30, ст. 3739; 2010,</w:t>
      </w:r>
      <w:r>
        <w:t xml:space="preserve"> N 50, ст. 6603; 2013, N 48, ст. 6165.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3) отметка об источнике финансирования (федеральный бюджет [1], бюджет субъекта Российской Федерации [2], муниципальный бюджет [3]) и проценте оплаты рецепта (бесплатно [1], 50% [2]);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6. В рецептурных бланках </w:t>
      </w:r>
      <w:hyperlink w:anchor="Par679" w:tooltip="ФОРМА РЕЦЕПТУРНОГО БЛАНКА N 148-1/у-88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ar612" w:tooltip="ФОРМА РЕЦЕПТУРНОГО БЛАНКА N 107-1/у" w:history="1">
        <w:r>
          <w:rPr>
            <w:color w:val="0000FF"/>
          </w:rPr>
          <w:t>N 107-1/у</w:t>
        </w:r>
      </w:hyperlink>
      <w:r>
        <w:t xml:space="preserve"> и </w:t>
      </w:r>
      <w:hyperlink w:anchor="Par744" w:tooltip="ФОРМА РЕЦЕПТУРНОГО БЛАНКА N 148-1/у-04 (л)" w:history="1">
        <w:r>
          <w:rPr>
            <w:color w:val="0000FF"/>
          </w:rPr>
          <w:t>N 148-1/у-04(л)</w:t>
        </w:r>
      </w:hyperlink>
      <w:r>
        <w:t xml:space="preserve"> в графе</w:t>
      </w:r>
      <w:r>
        <w:t xml:space="preserve"> "Фамилия, инициалы имени и отчества (последнее - при наличии) пациента" указываются фамилия, инициалы имени и отчества (при наличии) пациента.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7. В рецептурных бланках </w:t>
      </w:r>
      <w:hyperlink w:anchor="Par679" w:tooltip="ФОРМА РЕЦЕПТУРНОГО БЛАНКА N 148-1/у-88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ar612" w:tooltip="ФОРМА РЕЦЕПТУРНОГО БЛАНКА N 107-1/у" w:history="1">
        <w:r>
          <w:rPr>
            <w:color w:val="0000FF"/>
          </w:rPr>
          <w:t>N 107-1/у</w:t>
        </w:r>
      </w:hyperlink>
      <w:r>
        <w:t xml:space="preserve"> и </w:t>
      </w:r>
      <w:hyperlink w:anchor="Par744" w:tooltip="ФОРМА РЕЦЕПТУРНОГО БЛАНКА N 148-1/у-04 (л)" w:history="1">
        <w:r>
          <w:rPr>
            <w:color w:val="0000FF"/>
          </w:rPr>
          <w:t>N 148-1/у-04(л)</w:t>
        </w:r>
      </w:hyperlink>
      <w:r>
        <w:t xml:space="preserve"> в графе "Дата рождения" указывается дата рождения пациента (число, месяц, год).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Дополнительно </w:t>
      </w:r>
      <w:r>
        <w:t xml:space="preserve">в рецептурных бланках </w:t>
      </w:r>
      <w:hyperlink w:anchor="Par679" w:tooltip="ФОРМА РЕЦЕПТУРНОГО БЛАНКА N 148-1/у-88" w:history="1">
        <w:r>
          <w:rPr>
            <w:color w:val="0000FF"/>
          </w:rPr>
          <w:t>формы N 148-1/у-88</w:t>
        </w:r>
      </w:hyperlink>
      <w:r>
        <w:t xml:space="preserve"> и </w:t>
      </w:r>
      <w:hyperlink w:anchor="Par612" w:tooltip="ФОРМА РЕЦЕПТУРНОГО БЛАНКА N 107-1/у" w:history="1">
        <w:r>
          <w:rPr>
            <w:color w:val="0000FF"/>
          </w:rPr>
          <w:t>формы N 107-1/у</w:t>
        </w:r>
      </w:hyperlink>
      <w:r>
        <w:t xml:space="preserve"> для детей в возрасте до 1 года в графе "Дата рождения" указывается</w:t>
      </w:r>
      <w:r>
        <w:t xml:space="preserve"> количество полных месяцев.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8. В рецептурных бланках </w:t>
      </w:r>
      <w:hyperlink w:anchor="Par744" w:tooltip="ФОРМА РЕЦЕПТУРНОГО БЛАНКА N 148-1/у-04 (л)" w:history="1">
        <w:r>
          <w:rPr>
            <w:color w:val="0000FF"/>
          </w:rPr>
          <w:t>формы N 148-1/у-04(л)</w:t>
        </w:r>
      </w:hyperlink>
      <w:r>
        <w:t xml:space="preserve"> в графах "СНИЛС" и "N полиса обязательного медицинского страхования" указываются страховой номер индивидуально</w:t>
      </w:r>
      <w:r>
        <w:t>го лицевого счета гражданина в Пенсионном фонде Российской Федерации (СНИЛС) (при наличии) и номер полиса обязательного медицинского страхования.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9. В рецептурных бланках </w:t>
      </w:r>
      <w:hyperlink w:anchor="Par679" w:tooltip="ФОРМА РЕЦЕПТУРНОГО БЛАНКА N 148-1/у-88" w:history="1">
        <w:r>
          <w:rPr>
            <w:color w:val="0000FF"/>
          </w:rPr>
          <w:t>формы N 148-1/у-88</w:t>
        </w:r>
      </w:hyperlink>
      <w:r>
        <w:t xml:space="preserve"> в графе "Адрес места жительства или номер медицинской карты пациента, получающего медицинскую помощь в амбулаторных условиях" указывается адрес места жительства (места пребывания или места фактического проживания) пациента или номер медицинской карты паци</w:t>
      </w:r>
      <w:r>
        <w:t>ента, получающего медицинскую помощь в амбулаторных условиях &lt;2&gt;.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&lt;2&gt; </w:t>
      </w:r>
      <w:hyperlink r:id="rId8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</w:t>
      </w:r>
      <w:r>
        <w:t>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</w:t>
      </w:r>
      <w:r>
        <w:t>ской Федерации 20 февраля 2015 г., регистрационный N 36160), с изменениями, внесенными приказом Министерства здравоохранения Российской Федерации от 9 января 2018 г. N 2 (зарегистрирован Министерством юстиции Российской Федерации 4 апреля 2018 г., регистра</w:t>
      </w:r>
      <w:r>
        <w:t>ционный N 50614) (далее - приказ N 834н).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 xml:space="preserve">В рецептурных бланках </w:t>
      </w:r>
      <w:hyperlink w:anchor="Par744" w:tooltip="ФОРМА РЕЦЕПТУРНОГО БЛАНКА N 148-1/у-04 (л)" w:history="1">
        <w:r>
          <w:rPr>
            <w:color w:val="0000FF"/>
          </w:rPr>
          <w:t>формы N 148-1/у-04(л)</w:t>
        </w:r>
      </w:hyperlink>
      <w:r>
        <w:t xml:space="preserve"> в графе "Номер медицинской карты пациента, получающего медицинскую помощь в амбулаторных условиях"</w:t>
      </w:r>
      <w:r>
        <w:t xml:space="preserve"> указывается номер медицинской карты пациента, получающего медицинскую помощь в амбулаторных условиях &lt;3&gt;.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&lt;3&gt; </w:t>
      </w:r>
      <w:hyperlink r:id="rId86" w:history="1">
        <w:r>
          <w:rPr>
            <w:color w:val="0000FF"/>
          </w:rPr>
          <w:t>Приказ N 834н</w:t>
        </w:r>
      </w:hyperlink>
      <w:r>
        <w:t>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10. В г</w:t>
      </w:r>
      <w:r>
        <w:t xml:space="preserve">рафе "Фамилия, инициалы имени и отчества (последнее - при наличии) лечащего врача (фельдшера, акушерки)" рецептурных бланков </w:t>
      </w:r>
      <w:hyperlink w:anchor="Par679" w:tooltip="ФОРМА РЕЦЕПТУРНОГО БЛАНКА N 148-1/у-88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ar612" w:tooltip="ФОРМА РЕЦЕПТУРНОГО БЛАНКА N 107-1/у" w:history="1">
        <w:r>
          <w:rPr>
            <w:color w:val="0000FF"/>
          </w:rPr>
          <w:t>N 107-1/у</w:t>
        </w:r>
      </w:hyperlink>
      <w:r>
        <w:t xml:space="preserve"> и </w:t>
      </w:r>
      <w:hyperlink w:anchor="Par744" w:tooltip="ФОРМА РЕЦЕПТУРНОГО БЛАНКА N 148-1/у-04 (л)" w:history="1">
        <w:r>
          <w:rPr>
            <w:color w:val="0000FF"/>
          </w:rPr>
          <w:t>N 148-1/у-04(л)</w:t>
        </w:r>
      </w:hyperlink>
      <w:r>
        <w:t xml:space="preserve"> ручным способом или с помощью штампа указываются фамилия, инициалы имени и отчества (последнее - при наличии) медицинского работника, назн</w:t>
      </w:r>
      <w:r>
        <w:t>ачившего лекарственные препараты и оформившего рецепт.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11. В графе "Rp" рецептурных бланков </w:t>
      </w:r>
      <w:hyperlink w:anchor="Par679" w:tooltip="ФОРМА РЕЦЕПТУРНОГО БЛАНКА N 148-1/у-88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ar612" w:tooltip="ФОРМА РЕЦЕПТУРНОГО БЛАНКА N 107-1/у" w:history="1">
        <w:r>
          <w:rPr>
            <w:color w:val="0000FF"/>
          </w:rPr>
          <w:t>N 107-1/у</w:t>
        </w:r>
      </w:hyperlink>
      <w:r>
        <w:t xml:space="preserve"> и </w:t>
      </w:r>
      <w:hyperlink w:anchor="Par744" w:tooltip="ФОРМА РЕЦЕПТУРНОГО БЛАНКА N 148-1/у-04 (л)" w:history="1">
        <w:r>
          <w:rPr>
            <w:color w:val="0000FF"/>
          </w:rPr>
          <w:t>N 148-1/у-04(л)</w:t>
        </w:r>
      </w:hyperlink>
      <w:r>
        <w:t xml:space="preserve"> указывается: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1) наименование лекарственного препарата (международное непатентованное наименование, группировочное или химическое наименование, торговое наименование) на ла</w:t>
      </w:r>
      <w:r>
        <w:t>тинском языке, форма выпуска, дозировка, количество;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2)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</w:t>
      </w:r>
      <w:r>
        <w:t>йской Федерации &lt;4&gt;.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&lt;4&gt; </w:t>
      </w:r>
      <w:hyperlink r:id="rId87" w:history="1">
        <w:r>
          <w:rPr>
            <w:color w:val="0000FF"/>
          </w:rPr>
          <w:t>Часть 1 статьи 15</w:t>
        </w:r>
      </w:hyperlink>
      <w:r>
        <w:t xml:space="preserve"> Закона Российской Федерации от 25 октября 1991 г. N 1807-1 "О языках нар</w:t>
      </w:r>
      <w:r>
        <w:t>одов Российской Федерации" (Ведомости съезда народных депутатов РСФСР и Верховного Совета РСФСР, 1991, N 50, ст. 1740; Собрание законодательства Российской Федерации, 1998, N 31, ст. 3804) (далее - Закон N 1807-1).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12. При оформлении рецептурных бланков з</w:t>
      </w:r>
      <w:r>
        <w:t>апрещается ограничиваться общими указаниями, например, "Внутреннее", "Известно".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13. Рецепт, оформленный на рецептурном бланке </w:t>
      </w:r>
      <w:hyperlink w:anchor="Par679" w:tooltip="ФОРМА РЕЦЕПТУРНОГО БЛАНКА N 148-1/у-88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ar612" w:tooltip="ФОРМА РЕЦЕПТУРНОГО БЛАНКА N 107-1/у" w:history="1">
        <w:r>
          <w:rPr>
            <w:color w:val="0000FF"/>
          </w:rPr>
          <w:t>N 107-1/у</w:t>
        </w:r>
      </w:hyperlink>
      <w:r>
        <w:t xml:space="preserve"> и </w:t>
      </w:r>
      <w:hyperlink w:anchor="Par744" w:tooltip="ФОРМА РЕЦЕПТУРНОГО БЛАНКА N 148-1/у-04 (л)" w:history="1">
        <w:r>
          <w:rPr>
            <w:color w:val="0000FF"/>
          </w:rPr>
          <w:t>N 148-1/у-04(л)</w:t>
        </w:r>
      </w:hyperlink>
      <w:r>
        <w:t>, подписывается медицинским работником и заверяется его печатью.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Рецепт, оформленный на рецептурном бланке </w:t>
      </w:r>
      <w:hyperlink w:anchor="Par679" w:tooltip="ФОРМА РЕЦЕПТУРНОГО БЛАНКА N 148-1/у-88" w:history="1">
        <w:r>
          <w:rPr>
            <w:color w:val="0000FF"/>
          </w:rPr>
          <w:t>формы N 148-1/у-88</w:t>
        </w:r>
      </w:hyperlink>
      <w:r>
        <w:t xml:space="preserve"> и </w:t>
      </w:r>
      <w:hyperlink w:anchor="Par744" w:tooltip="ФОРМА РЕЦЕПТУРНОГО БЛАНКА N 148-1/у-04 (л)" w:history="1">
        <w:r>
          <w:rPr>
            <w:color w:val="0000FF"/>
          </w:rPr>
          <w:t>формы N 148-1/у-04(л)</w:t>
        </w:r>
      </w:hyperlink>
      <w:r>
        <w:t xml:space="preserve"> дополнительно заверяется печатью медицинской организации "Для рецептов".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14. На одном рецептурном бланке </w:t>
      </w:r>
      <w:hyperlink w:anchor="Par679" w:tooltip="ФОРМА РЕЦЕПТУРНОГО БЛАНКА N 148-1/у-88" w:history="1">
        <w:r>
          <w:rPr>
            <w:color w:val="0000FF"/>
          </w:rPr>
          <w:t>формы N 148-1/у-88</w:t>
        </w:r>
      </w:hyperlink>
      <w:r>
        <w:t xml:space="preserve"> и </w:t>
      </w:r>
      <w:hyperlink w:anchor="Par744" w:tooltip="ФОРМА РЕЦЕПТУРНОГО БЛАНКА N 148-1/у-04 (л)" w:history="1">
        <w:r>
          <w:rPr>
            <w:color w:val="0000FF"/>
          </w:rPr>
          <w:t>формы N 148-1/у-04(л)</w:t>
        </w:r>
      </w:hyperlink>
      <w:r>
        <w:t xml:space="preserve"> разрешается осуществлять назначение только одного наименования лекарственного препарата.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На одном рецептурном бланке </w:t>
      </w:r>
      <w:hyperlink w:anchor="Par612" w:tooltip="ФОРМА РЕЦЕПТУРНОГО БЛАНКА N 107-1/у" w:history="1">
        <w:r>
          <w:rPr>
            <w:color w:val="0000FF"/>
          </w:rPr>
          <w:t>формы N 107-1/у</w:t>
        </w:r>
      </w:hyperlink>
      <w:r>
        <w:t xml:space="preserve"> разрешается осуществлять назначение только одного наименов</w:t>
      </w:r>
      <w:r>
        <w:t>ания лекарственного препарата, относящегося по АТХ к антипсихотическим средствам (код N05A), анксиолитикам (код N05B), снотворным и седативным средствам (код N05C), антидепрессантам (код N06A) и не подлежащего предметно-количественному учету, и до трех наи</w:t>
      </w:r>
      <w:r>
        <w:t>менований лекарственных препаратов - для иных лекарственных препаратов, не отнесенных к вышеуказанным АТХ.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15. Исправления в рецепте не допускаются.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16. При оформлении рецептурных бланков </w:t>
      </w:r>
      <w:hyperlink w:anchor="Par679" w:tooltip="ФОРМА РЕЦЕПТУРНОГО БЛАНКА N 148-1/у-88" w:history="1">
        <w:r>
          <w:rPr>
            <w:color w:val="0000FF"/>
          </w:rPr>
          <w:t>форм</w:t>
        </w:r>
        <w:r>
          <w:rPr>
            <w:color w:val="0000FF"/>
          </w:rPr>
          <w:t xml:space="preserve"> N 148-1/у-88</w:t>
        </w:r>
      </w:hyperlink>
      <w:r>
        <w:t xml:space="preserve">, </w:t>
      </w:r>
      <w:hyperlink w:anchor="Par612" w:tooltip="ФОРМА РЕЦЕПТУРНОГО БЛАНКА N 107-1/у" w:history="1">
        <w:r>
          <w:rPr>
            <w:color w:val="0000FF"/>
          </w:rPr>
          <w:t>N 107-1/у</w:t>
        </w:r>
      </w:hyperlink>
      <w:r>
        <w:t xml:space="preserve"> и </w:t>
      </w:r>
      <w:hyperlink w:anchor="Par744" w:tooltip="ФОРМА РЕЦЕПТУРНОГО БЛАНКА N 148-1/у-04 (л)" w:history="1">
        <w:r>
          <w:rPr>
            <w:color w:val="0000FF"/>
          </w:rPr>
          <w:t>N 148-1/у-04(л)</w:t>
        </w:r>
      </w:hyperlink>
      <w:r>
        <w:t xml:space="preserve"> на лекарственные препараты, назначенные по решению врачебной комиссии, на о</w:t>
      </w:r>
      <w:r>
        <w:t>бороте рецептурного бланка ставится специальная отметка (штамп).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17. На рецептурном бланке </w:t>
      </w:r>
      <w:hyperlink w:anchor="Par744" w:tooltip="ФОРМА РЕЦЕПТУРНОГО БЛАНКА N 148-1/у-04 (л)" w:history="1">
        <w:r>
          <w:rPr>
            <w:color w:val="0000FF"/>
          </w:rPr>
          <w:t>формы N 148-1/у-04(л)</w:t>
        </w:r>
      </w:hyperlink>
      <w:r>
        <w:t xml:space="preserve"> внизу имеется линия отрыва, разделяющая рецептурный бланк и корешок.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Корешок от рецепта, оформленного на указанном рецептурном бланке, выдается пациенту (его законному представителю) в аптечной организации, на корешке делается отметка о наименовании лекарственного препарата, дозировке, количестве, способе применения.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18. Оф</w:t>
      </w:r>
      <w:r>
        <w:t xml:space="preserve">ормление специального рецептурного бланка на наркотическое средство и психотропное вещество осуществляется в соответствии с </w:t>
      </w:r>
      <w:hyperlink r:id="rId88" w:history="1">
        <w:r>
          <w:rPr>
            <w:color w:val="0000FF"/>
          </w:rPr>
          <w:t>приказом</w:t>
        </w:r>
      </w:hyperlink>
      <w:r>
        <w:t xml:space="preserve"> Министерства зд</w:t>
      </w:r>
      <w:r>
        <w:t>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</w:t>
      </w:r>
      <w:r>
        <w:t>л оформления" &lt;5&gt;.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&lt;5&gt; Зарегистрирован Министерством юстиции Российской Федерации 15 августа 2012 г., регистрационный N 25190, с изменениями, внесенными приказами Министерства здравоохранения Российской Федерации от 30 июня</w:t>
      </w:r>
      <w:r>
        <w:t xml:space="preserve"> 2015 г. N 385н (зарегистрирован Министерством юстиции Российской Федерации 27 ноября 2015 г., регистрационный N 39868), от 21 апреля 2016 г. N 254н (зарегистрирован Министерством юстиции Российской Федерации 18 июля 2016 г., регистрационный N 42887), от 3</w:t>
      </w:r>
      <w:r>
        <w:t>1 октября 2017 г. N 882н (зарегистрирован Министерством юстиции Российской Федерации 9 января 2018 г., регистрационный N 49561).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Title"/>
        <w:jc w:val="center"/>
        <w:outlineLvl w:val="1"/>
      </w:pPr>
      <w:r>
        <w:t>II. Оформление рецепта в форме электронного документа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19. Рецепт в форме электронного документа, подписанного усиленной квали</w:t>
      </w:r>
      <w:r>
        <w:t>фицированной электронной подписью, формируется медицинским работником, сведения о котором внесены в федеральный регистр медицинских работников &lt;6&gt;, а также при условии регистрации медицинской организации, в которой оформляется рецепт, в федеральном реестре</w:t>
      </w:r>
      <w:r>
        <w:t xml:space="preserve"> медицинских организаций &lt;7&gt;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 &lt;8&gt;.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</w:t>
      </w:r>
      <w:r>
        <w:t>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&lt;6&gt; </w:t>
      </w:r>
      <w:hyperlink r:id="rId89" w:history="1">
        <w:r>
          <w:rPr>
            <w:color w:val="0000FF"/>
          </w:rPr>
          <w:t>Пункты 6</w:t>
        </w:r>
      </w:hyperlink>
      <w:r>
        <w:t xml:space="preserve">, </w:t>
      </w:r>
      <w:hyperlink r:id="rId90" w:history="1">
        <w:r>
          <w:rPr>
            <w:color w:val="0000FF"/>
          </w:rPr>
          <w:t>7</w:t>
        </w:r>
      </w:hyperlink>
      <w:r>
        <w:t xml:space="preserve"> Поло</w:t>
      </w:r>
      <w:r>
        <w:t>жения о единой государственной информационной системе в сфере здравоохранения, утвержденного постановлением Правительства Российской Федерации от 5 мая 2018 г. N 555 (Собрание законодательства Российской Федерации, 2018, N 20, ст. 2849; N 49, ст. 7600; N 5</w:t>
      </w:r>
      <w:r>
        <w:t>0, ст. 7755; 2019, N 6, ст. 533) (далее - Положение о единой системе).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&lt;7&gt; </w:t>
      </w:r>
      <w:hyperlink r:id="rId91" w:history="1">
        <w:r>
          <w:rPr>
            <w:color w:val="0000FF"/>
          </w:rPr>
          <w:t>Пункты 9</w:t>
        </w:r>
      </w:hyperlink>
      <w:r>
        <w:t xml:space="preserve">, </w:t>
      </w:r>
      <w:hyperlink r:id="rId92" w:history="1">
        <w:r>
          <w:rPr>
            <w:color w:val="0000FF"/>
          </w:rPr>
          <w:t>10</w:t>
        </w:r>
      </w:hyperlink>
      <w:r>
        <w:t xml:space="preserve"> Положения о единой системе.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&lt;8&gt; </w:t>
      </w:r>
      <w:hyperlink r:id="rId93" w:history="1">
        <w:r>
          <w:rPr>
            <w:color w:val="0000FF"/>
          </w:rPr>
          <w:t>Статьи 91</w:t>
        </w:r>
      </w:hyperlink>
      <w:r>
        <w:t xml:space="preserve"> и </w:t>
      </w:r>
      <w:hyperlink r:id="rId94" w:history="1">
        <w:r>
          <w:rPr>
            <w:color w:val="0000FF"/>
          </w:rPr>
          <w:t>91.1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2012, N 26, ст. 3446; </w:t>
      </w:r>
      <w:r>
        <w:t>2013, N 27, ст. 3477; N 39, ст. 4883; N 48, ст. 6165; 2014, N 30, ст. 4257; N 43, ст. 5798; N 49, ст. 6927, 6928; 2015, N 1, ст. 85; N 10, ст. 1425; N 27, ст. 3951; N 29, ст. 4397; 2016, N 1, ст. 9, 28; N 15, ст. 2055; N 18, ст. 2488; N 27, ст. 4219; 2017,</w:t>
      </w:r>
      <w:r>
        <w:t xml:space="preserve"> N 18, ст. 2663; N 31, ст. 4794).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 xml:space="preserve">20. При оформлении рецепта в форме электронного документа на лекарственные препараты, указанные в </w:t>
      </w:r>
      <w:hyperlink w:anchor="Par95" w:tooltip="2) лекарственных препаратов, обладающих анаболической активностью (в соответствии с основным фармакологическим действием) и относящихся по анатомо-терапевтическо-химической классификации, рекомендованной Всемирной организацией здравоохранения (далее - АТХ) &lt;13&gt;, к анаболическим стероидам (код A14A) (далее - лекарственные препараты, обладающие анаболической активностью в соответствии с основным фармакологическим действием);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ar104" w:tooltip="5) лекарственных препаратов, подлежащих предметно-количественному учету, не перечисленных в подпунктах 1 - 4 настоящего пункта (за исключением лекарственных препаратов, отпускаемых без рецепта)." w:history="1">
        <w:r>
          <w:rPr>
            <w:color w:val="0000FF"/>
          </w:rPr>
          <w:t>5 пункта 10</w:t>
        </w:r>
      </w:hyperlink>
      <w:r>
        <w:t xml:space="preserve"> и </w:t>
      </w:r>
      <w:hyperlink w:anchor="Par106" w:tooltip="12. Рецептурный бланк формы N 107-1/у оформляется при назначении:" w:history="1">
        <w:r>
          <w:rPr>
            <w:color w:val="0000FF"/>
          </w:rPr>
          <w:t>пункте 12</w:t>
        </w:r>
      </w:hyperlink>
      <w:r>
        <w:t xml:space="preserve"> Порядка назначения лекарственных препаратов, утвержденного настоящим приказом, и </w:t>
      </w:r>
      <w:r>
        <w:t>отпускаемые за полную стоимость, заполняются следующие реквизиты:</w:t>
      </w:r>
    </w:p>
    <w:p w:rsidR="00000000" w:rsidRDefault="009C6FC1">
      <w:pPr>
        <w:pStyle w:val="ConsPlusNormal"/>
        <w:spacing w:before="240"/>
        <w:ind w:firstLine="540"/>
        <w:jc w:val="both"/>
      </w:pPr>
      <w:bookmarkStart w:id="24" w:name="Par972"/>
      <w:bookmarkEnd w:id="24"/>
      <w:r>
        <w:t xml:space="preserve">1) код субъекта Российской Федерации по </w:t>
      </w:r>
      <w:hyperlink r:id="rId95" w:history="1">
        <w:r>
          <w:rPr>
            <w:color w:val="0000FF"/>
          </w:rPr>
          <w:t>ОКАТО</w:t>
        </w:r>
      </w:hyperlink>
      <w:r>
        <w:t>, определяющий государственную информационну</w:t>
      </w:r>
      <w:r>
        <w:t>ю систему в сфере здравоохранения субъекта Российской Федерации, в которой сформирован рецепт в форме электронного документа;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2) наименование медицинской организации, адрес, телефон или фамилия, инициалы имени и отчества (последнее - при наличии) индивидуа</w:t>
      </w:r>
      <w:r>
        <w:t>льного предпринимателя, имеющего лицензию на медицинскую деятельность, его адрес;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3) ОГРН юридического лица (медицинской организации) или ОГРНИП индивидуального предпринимателя;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4) дата оформления рецепта (указывается число, месяц, год);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5) дата окончания </w:t>
      </w:r>
      <w:r>
        <w:t>действия рецепта (формируется государственной информационной системой в сфере здравоохранения субъекта Российской Федерации в соответствии со сроками действия рецептов: 15 дней, 30 дней, 60 дней, 90 дней, до 1 года);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6) уникальный номер рецепта (формируетс</w:t>
      </w:r>
      <w:r>
        <w:t xml:space="preserve">я государственной информационной системой в сфере здравоохранения субъекта Российской Федерации и обеспечивает однозначную идентификацию рецепта в форме электронного документа в сочетании с </w:t>
      </w:r>
      <w:hyperlink r:id="rId96" w:history="1">
        <w:r>
          <w:rPr>
            <w:color w:val="0000FF"/>
          </w:rPr>
          <w:t>ОКАТО</w:t>
        </w:r>
      </w:hyperlink>
      <w:r>
        <w:t>, ОГРН или ОГРНИП);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7) отметки "cito" (срочно) или "statim" (немедленно) при необходимости срочного или немедленного отпуска лекарственного препарата пациенту;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8) адрес пациента (указывается почтовый адрес места жительства (мест</w:t>
      </w:r>
      <w:r>
        <w:t>а пребывания или места фактического проживания) с указанием индекса, наименования края, области, республики, автономного округа, наименования населенного пункта, наименования улицы (проспекта, переулка, проезда), номера дома (с указанием корпуса, при налич</w:t>
      </w:r>
      <w:r>
        <w:t>ии), номера квартиры);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9) номер электронной медицинской карты пациента в государственной информационной системе в сфере здравоохранения субъекта Российской Федерации;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10) фамилия, имя, отчество (при наличии) пациента полностью;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11) дата рождения пациента (</w:t>
      </w:r>
      <w:r>
        <w:t>указывается число, месяц, год), для детей до 1 года дополнительно указывается количество полных месяцев;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12) фамилия, инициалы имени и отчества (последнее - при наличии) медицинского работника полностью;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13) наименование лекарственного препарата (международное непатентованное наименование, группировочное или химическое наименование, торговое наименование) на латинском языке, дозировка, форма выпуска, количество;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14) способ применения лекарственного препара</w:t>
      </w:r>
      <w:r>
        <w:t>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&lt;9&gt;;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&lt;9&gt; </w:t>
      </w:r>
      <w:hyperlink r:id="rId97" w:history="1">
        <w:r>
          <w:rPr>
            <w:color w:val="0000FF"/>
          </w:rPr>
          <w:t>Часть 1 статьи 15</w:t>
        </w:r>
      </w:hyperlink>
      <w:r>
        <w:t xml:space="preserve"> Закона N 1807-1.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15) признак утверждения назначения лекарственного препарата по решению врачебной комиссии медицинской организации;</w:t>
      </w:r>
    </w:p>
    <w:p w:rsidR="00000000" w:rsidRDefault="009C6FC1">
      <w:pPr>
        <w:pStyle w:val="ConsPlusNormal"/>
        <w:spacing w:before="240"/>
        <w:ind w:firstLine="540"/>
        <w:jc w:val="both"/>
      </w:pPr>
      <w:bookmarkStart w:id="25" w:name="Par990"/>
      <w:bookmarkEnd w:id="25"/>
      <w:r>
        <w:t>16) отметка о назначени</w:t>
      </w:r>
      <w:r>
        <w:t xml:space="preserve">и лекарственного препарата по решению врачебной комиссии медицинской организации в случаях, указанных в </w:t>
      </w:r>
      <w:hyperlink w:anchor="Par72" w:tooltip="При наличии медицинских показаний (индивидуальная непереносимость, по жизненным показаниям) по решению врачебной комиссии медицинской организации &lt;8&gt; осуществляется назначение и оформление назначения лекарственных препаратов, не входящих в стандарты медицинской помощи, разработанных в соответствии с пунктом 4 статьи 10 Федерального закона от 21.11.2011 N 323-ФЗ &quot;Об основах охраны здоровья граждан в Российской Федерации&quot; &lt;9&gt;, либо по торговым наименованиям. Решение врачебной комиссии медицинской организац..." w:history="1">
        <w:r>
          <w:rPr>
            <w:color w:val="0000FF"/>
          </w:rPr>
          <w:t>абзаце втором пункта 6</w:t>
        </w:r>
      </w:hyperlink>
      <w:r>
        <w:t xml:space="preserve"> Порядка назначения лекарственных препаратов, утвержденного настоящим приказом;</w:t>
      </w:r>
    </w:p>
    <w:p w:rsidR="00000000" w:rsidRDefault="009C6FC1">
      <w:pPr>
        <w:pStyle w:val="ConsPlusNormal"/>
        <w:spacing w:before="240"/>
        <w:ind w:firstLine="540"/>
        <w:jc w:val="both"/>
      </w:pPr>
      <w:bookmarkStart w:id="26" w:name="Par991"/>
      <w:bookmarkEnd w:id="26"/>
      <w:r>
        <w:t>17) отме</w:t>
      </w:r>
      <w:r>
        <w:t xml:space="preserve">тка о специальном назначении лекарственного препарата (заполняется в случаях, указанных в </w:t>
      </w:r>
      <w:hyperlink w:anchor="Par115" w:tooltip="16. Количество назначенных лекарственных препаратов, включенных в перечень ПКУ, при оказании пациентам, нуждающимся в длительном лечении, первичной медико-санитарной помощи и паллиативной медицинской помощи может быть увеличено не более чем в 2 раза по сравнению с количеством наркотических средств или психотропных веществ, которое может быть выписано в одном рецепте, установленным приложением N 1 к настоящему Порядку.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ar134" w:tooltip="25. Рецепты на производные барбитуровой кислоты, комбинированные лекарственные препараты, содержащие кодеин (его соли), иные комбинированные лекарственные препараты, подлежащие предметно-количественному учету, лекарственные препараты, обладающие анаболической активностью в соответствии с основным фармакологическим действием, для лечения пациентов с хроническими заболеваниями могут оформляться на курс лечения до 60 дней." w:history="1">
        <w:r>
          <w:rPr>
            <w:color w:val="0000FF"/>
          </w:rPr>
          <w:t>25</w:t>
        </w:r>
      </w:hyperlink>
      <w:r>
        <w:t xml:space="preserve"> Порядка назначен</w:t>
      </w:r>
      <w:r>
        <w:t>ия лекарственных препаратов, утвержденного настоящим приказом);</w:t>
      </w:r>
    </w:p>
    <w:p w:rsidR="00000000" w:rsidRDefault="009C6FC1">
      <w:pPr>
        <w:pStyle w:val="ConsPlusNormal"/>
        <w:spacing w:before="240"/>
        <w:ind w:firstLine="540"/>
        <w:jc w:val="both"/>
      </w:pPr>
      <w:bookmarkStart w:id="27" w:name="Par992"/>
      <w:bookmarkEnd w:id="27"/>
      <w:r>
        <w:t xml:space="preserve">18) отметка о специальном назначении лекарственного препарата пациенту с заболеванием, требующим длительного курсового лечения (заполняется в случае, указанном в </w:t>
      </w:r>
      <w:hyperlink w:anchor="Par128" w:tooltip="24. Рецепты на бумажном носителе, в форме электронного документа, оформленные на рецептурном бланке формы N 107-1/у и предназначенные для отпуска лекарственных препаратов, предусмотренных пунктом 12 настоящего Порядка, действительны в течение 60 дней со дня оформления." w:history="1">
        <w:r>
          <w:rPr>
            <w:color w:val="0000FF"/>
          </w:rPr>
          <w:t>пункте 24</w:t>
        </w:r>
      </w:hyperlink>
      <w:r>
        <w:t xml:space="preserve"> Порядка назначения лекарственных препаратов, утвержденного настоящим приказом) с проставлением периодичности отпуска лекарственного препарата;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19) при оформлении рецепта в форме электронного документа на лекарственные преп</w:t>
      </w:r>
      <w:r>
        <w:t xml:space="preserve">араты, указанные в </w:t>
      </w:r>
      <w:hyperlink w:anchor="Par95" w:tooltip="2) лекарственных препаратов, обладающих анаболической активностью (в соответствии с основным фармакологическим действием) и относящихся по анатомо-терапевтическо-химической классификации, рекомендованной Всемирной организацией здравоохранения (далее - АТХ) &lt;13&gt;, к анаболическим стероидам (код A14A) (далее - лекарственные препараты, обладающие анаболической активностью в соответствии с основным фармакологическим действием);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ar104" w:tooltip="5) лекарственных препаратов, подлежащих предметно-количественному учету, не перечисленных в подпунктах 1 - 4 настоящего пункта (за исключением лекарственных препаратов, отпускаемых без рецепта)." w:history="1">
        <w:r>
          <w:rPr>
            <w:color w:val="0000FF"/>
          </w:rPr>
          <w:t>5 пункта 10</w:t>
        </w:r>
      </w:hyperlink>
      <w:r>
        <w:t xml:space="preserve"> и </w:t>
      </w:r>
      <w:hyperlink w:anchor="Par106" w:tooltip="12. Рецептурный бланк формы N 107-1/у оформляется при назначении:" w:history="1">
        <w:r>
          <w:rPr>
            <w:color w:val="0000FF"/>
          </w:rPr>
          <w:t>пункте 12</w:t>
        </w:r>
      </w:hyperlink>
      <w:r>
        <w:t xml:space="preserve"> Порядка назначения лекарственных препаратов, утвержденного настоящим приказом, гражданам, имеющим право на бесплатное получение лекарственных препаратов или получение лекарственных препаратов со </w:t>
      </w:r>
      <w:r>
        <w:t xml:space="preserve">скидкой, заполняются реквизиты, предусмотренные </w:t>
      </w:r>
      <w:hyperlink w:anchor="Par972" w:tooltip="1) код субъекта Российской Федерации по ОКАТО, определяющий государственную информационную систему в сфере здравоохранения субъекта Российской Федерации, в которой сформирован рецепт в форме электронного документа;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992" w:tooltip="18) отметка о специальном назначении лекарственного препарата пациенту с заболеванием, требующим длительного курсового лечения (заполняется в случае, указанном в пункте 24 Порядка назначения лекарственных препаратов, утвержденного настоящим приказом) с проставлением периодичности отпуска лекарственного препарата;" w:history="1">
        <w:r>
          <w:rPr>
            <w:color w:val="0000FF"/>
          </w:rPr>
          <w:t>18</w:t>
        </w:r>
      </w:hyperlink>
      <w:r>
        <w:t xml:space="preserve"> настоящего пункта, а также следующие реквизиты: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а) категория граждан, имеющих право на получение лекарственных преп</w:t>
      </w:r>
      <w:r>
        <w:t xml:space="preserve">аратов в соответствии со </w:t>
      </w:r>
      <w:hyperlink r:id="rId98" w:history="1">
        <w:r>
          <w:rPr>
            <w:color w:val="0000FF"/>
          </w:rPr>
          <w:t>статьей 6.1</w:t>
        </w:r>
      </w:hyperlink>
      <w:r>
        <w:t xml:space="preserve"> Федерального закона от 17 июля 1999 г. N 178-ФЗ "О государственной социальной помощи" &lt;10&gt;;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</w:t>
      </w:r>
      <w:r>
        <w:t>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&lt;10&gt; Собрание законодательства Российской Федерации, 1999, N 29, ст. 3699; 2009, N 30, ст. 3739; 2010, N 50, ст. 6603; 2013, N 48, ст. 6165.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б) код нозологической формы по МКБ;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в) источник финансирования (1 - федеральный бюджет, 2 - бюджет субъе</w:t>
      </w:r>
      <w:r>
        <w:t>кта Российской Федерации, 3 - муниципальный бюджет);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г) размер оплаты (1 - бесплатно, 2 - 50%);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д) страховой номер индивидуального лицевого счета гражданина в Пенсионном фонде Российской Федерации (при наличии) (СНИЛС);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е) номер полиса обязательного медици</w:t>
      </w:r>
      <w:r>
        <w:t>нского страхования.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21. При проставлении отметки, указанной в </w:t>
      </w:r>
      <w:hyperlink w:anchor="Par990" w:tooltip="16) отметка о назначении лекарственного препарата по решению врачебной комиссии медицинской организации в случаях, указанных в абзаце втором пункта 6 Порядка назначения лекарственных препаратов, утвержденного настоящим приказом;" w:history="1">
        <w:r>
          <w:rPr>
            <w:color w:val="0000FF"/>
          </w:rPr>
          <w:t>подпункте 16 пункта 20</w:t>
        </w:r>
      </w:hyperlink>
      <w:r>
        <w:t xml:space="preserve"> настоящего Порядка, рецепт в форме электронного документа подписывается усиленной квалифицированной электронной подписью председателя или секретаря врачебной комиссии мед</w:t>
      </w:r>
      <w:r>
        <w:t xml:space="preserve">ицинской организации, при проставлении отметок, указанных в </w:t>
      </w:r>
      <w:hyperlink w:anchor="Par991" w:tooltip="17) отметка о специальном назначении лекарственного препарата (заполняется в случаях, указанных в пунктах 16 и 25 Порядка назначения лекарственных препаратов, утвержденного настоящим приказом);" w:history="1">
        <w:r>
          <w:rPr>
            <w:color w:val="0000FF"/>
          </w:rPr>
          <w:t>подпунктах 17</w:t>
        </w:r>
      </w:hyperlink>
      <w:r>
        <w:t xml:space="preserve"> и </w:t>
      </w:r>
      <w:hyperlink w:anchor="Par992" w:tooltip="18) отметка о специальном назначении лекарственного препарата пациенту с заболеванием, требующим длительного курсового лечения (заполняется в случае, указанном в пункте 24 Порядка назначения лекарственных препаратов, утвержденного настоящим приказом) с проставлением периодичности отпуска лекарственного препарата;" w:history="1">
        <w:r>
          <w:rPr>
            <w:color w:val="0000FF"/>
          </w:rPr>
          <w:t>18 пункта 20</w:t>
        </w:r>
      </w:hyperlink>
      <w:r>
        <w:t xml:space="preserve"> настоящего Порядка, - усиленными квалифицированными электронными подписями соответствующих медицинских работников.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22. По требованию пациента или его законного представителя оформляется экземпляр рецепта в форме электронного документа на бумажном носителе, в том числе путем его оформления на рецептурных бланках </w:t>
      </w:r>
      <w:hyperlink w:anchor="Par612" w:tooltip="ФОРМА РЕЦЕПТУРНОГО БЛАНКА N 107-1/у" w:history="1">
        <w:r>
          <w:rPr>
            <w:color w:val="0000FF"/>
          </w:rPr>
          <w:t>форм N 107-1/у</w:t>
        </w:r>
      </w:hyperlink>
      <w:r>
        <w:t xml:space="preserve">, </w:t>
      </w:r>
      <w:hyperlink w:anchor="Par679" w:tooltip="ФОРМА РЕЦЕПТУРНОГО БЛАНКА N 148-1/у-88" w:history="1">
        <w:r>
          <w:rPr>
            <w:color w:val="0000FF"/>
          </w:rPr>
          <w:t>N 148-1/у-88</w:t>
        </w:r>
      </w:hyperlink>
      <w:r>
        <w:t xml:space="preserve">, </w:t>
      </w:r>
      <w:hyperlink w:anchor="Par744" w:tooltip="ФОРМА РЕЦЕПТУРНОГО БЛАНКА N 148-1/у-04 (л)" w:history="1">
        <w:r>
          <w:rPr>
            <w:color w:val="0000FF"/>
          </w:rPr>
          <w:t>N 148-1/у-04(л)</w:t>
        </w:r>
      </w:hyperlink>
      <w:r>
        <w:t xml:space="preserve"> с отметкой "Дубликат электронного документа".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Title"/>
        <w:jc w:val="center"/>
        <w:outlineLvl w:val="1"/>
      </w:pPr>
      <w:r>
        <w:t>III. Учет рецептур</w:t>
      </w:r>
      <w:r>
        <w:t>ных бланков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 xml:space="preserve">23. Учет рецептурных бланков </w:t>
      </w:r>
      <w:hyperlink w:anchor="Par612" w:tooltip="ФОРМА РЕЦЕПТУРНОГО БЛАНКА N 107-1/у" w:history="1">
        <w:r>
          <w:rPr>
            <w:color w:val="0000FF"/>
          </w:rPr>
          <w:t>форм N 107-1/у</w:t>
        </w:r>
      </w:hyperlink>
      <w:r>
        <w:t xml:space="preserve">, </w:t>
      </w:r>
      <w:hyperlink w:anchor="Par679" w:tooltip="ФОРМА РЕЦЕПТУРНОГО БЛАНКА N 148-1/у-88" w:history="1">
        <w:r>
          <w:rPr>
            <w:color w:val="0000FF"/>
          </w:rPr>
          <w:t>N 148-1/у-88</w:t>
        </w:r>
      </w:hyperlink>
      <w:r>
        <w:t xml:space="preserve"> и </w:t>
      </w:r>
      <w:hyperlink w:anchor="Par744" w:tooltip="ФОРМА РЕЦЕПТУРНОГО БЛАНКА N 148-1/у-04 (л)" w:history="1">
        <w:r>
          <w:rPr>
            <w:color w:val="0000FF"/>
          </w:rPr>
          <w:t>N 148-1/у-04(л)</w:t>
        </w:r>
      </w:hyperlink>
      <w:r>
        <w:t>, изготавливаемых типографским способом (далее - рецептурные бланки, подлежащие учету), осуществляется в журналах учета, пронумерованных, прошнурованных и скрепленных подписью руководителя и печатью медицинской организации</w:t>
      </w:r>
      <w:r>
        <w:t xml:space="preserve"> или подписью индивидуального предпринимателя, имеющего лицензию на медицинскую деятельность.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24. Журнал учета рецептурных бланков </w:t>
      </w:r>
      <w:hyperlink w:anchor="Par612" w:tooltip="ФОРМА РЕЦЕПТУРНОГО БЛАНКА N 107-1/у" w:history="1">
        <w:r>
          <w:rPr>
            <w:color w:val="0000FF"/>
          </w:rPr>
          <w:t>формы N 107-1/у</w:t>
        </w:r>
      </w:hyperlink>
      <w:r>
        <w:t xml:space="preserve"> содержит следующие графы: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1) номер по порядку;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2) в разделе "Приход":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а) дата регистрации документа, подтверждающего поступление;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б) номер и дата документа, подтверждающего поступление, наименование поставщика;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в) общее количество поступивших рецептурных бланков;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г) фамилия, инициа</w:t>
      </w:r>
      <w:r>
        <w:t>лы имени и отчества (последнее - при наличии) и подпись ответственного медицинского работника, получившего рецептурные бланки от поставщика;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3) в разделе "Расход":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а) дата выдачи рецептурных бланков;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б) количество выданных рецептурных бланков;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в) фамилия, </w:t>
      </w:r>
      <w:r>
        <w:t>инициалы имени и отчества (последнее - при наличии) ответственного медицинского работника, получившего рецептурные бланки;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г) подпись ответственного медицинского работника, получившего рецептурные бланки;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4) фамилия, инициалы имени и отчества (последнее - </w:t>
      </w:r>
      <w:r>
        <w:t>при наличии) и подпись ответственного медицинского работника, выдавшего рецептурные бланки;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5) остаток рецептурных бланков.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25. Журнал учета рецептурных бланков </w:t>
      </w:r>
      <w:hyperlink w:anchor="Par679" w:tooltip="ФОРМА РЕЦЕПТУРНОГО БЛАНКА N 148-1/у-88" w:history="1">
        <w:r>
          <w:rPr>
            <w:color w:val="0000FF"/>
          </w:rPr>
          <w:t>форм N 148-1/у-88</w:t>
        </w:r>
      </w:hyperlink>
      <w:r>
        <w:t xml:space="preserve"> и </w:t>
      </w:r>
      <w:hyperlink w:anchor="Par744" w:tooltip="ФОРМА РЕЦЕПТУРНОГО БЛАНКА N 148-1/у-04 (л)" w:history="1">
        <w:r>
          <w:rPr>
            <w:color w:val="0000FF"/>
          </w:rPr>
          <w:t>N 148-1/у-04(л)</w:t>
        </w:r>
      </w:hyperlink>
      <w:r>
        <w:t xml:space="preserve"> содержит следующие графы: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1) номер по порядку;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2) в разделе "Приход":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а) дата регистрации документа, подтверждающего поступление;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б) номер и дата документа, подтверждающего пост</w:t>
      </w:r>
      <w:r>
        <w:t>упление, наименование поставщика;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в) общее количество поступивших рецептурных бланков;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г) серии и номера рецептурных бланков;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д) количество рецептурных бланков по сериям;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е) фамилия, инициалы имени и отчества (последнее - при наличии) и подпись ответственн</w:t>
      </w:r>
      <w:r>
        <w:t>ого медицинского работника, получившего рецептурные бланки от поставщика;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3) в разделе "Расход":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а) дата выдачи рецептурных бланков;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б) серии и номера выданных рецептурных бланков;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в) количество выданных рецептурных бланков;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г) фамилия, инициалы имени и отчества (последнее - при наличии) ответственного медицинского работника, получившего рецептурные бланки;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д) подпись ответственного медицинского работника, получившего рецептурные бланки;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4) фамилия, инициалы имени и отчества (</w:t>
      </w:r>
      <w:r>
        <w:t>последнее - при наличии) и подпись ответственного медицинского работника, выдавшего рецептурные бланки;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5) остаток рецептурных бланков.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26. Учет специальных рецептурных бланков на наркотическое средство и психотропное вещество осуществляется в соответствии</w:t>
      </w:r>
      <w:r>
        <w:t xml:space="preserve"> с </w:t>
      </w:r>
      <w:hyperlink r:id="rId9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 августа 2012 г. N 54н "Об утверждении формы бланков рецептов, содержащих назначен</w:t>
      </w:r>
      <w:r>
        <w:t>ие наркотических средств или психотропных веществ, порядка их изготовления, распределения, регистрации, учета и хранения, а также правил оформления" &lt;11&gt;.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&lt;11&gt; Зарегистрирован Министерством юстиции Российской Федерации 15 а</w:t>
      </w:r>
      <w:r>
        <w:t>вгуста 2012 г., регистрационный N 25190, с изменениями, внесенными приказами Министерства здравоохранения Российской Федерации от 30 июня 2015 г. N 385н (зарегистрирован Министерством юстиции Российской Федерации 27 ноября 2015 г., регистрационный N 39868)</w:t>
      </w:r>
      <w:r>
        <w:t xml:space="preserve">, от 21 апреля 2016 г. N 254н (зарегистрирован Министерством юстиции Российской Федерации 18 июля 2016 г., регистрационный N 42887), от 31 октября 2017 г. N 882н (зарегистрирован Министерством юстиции Российской Федерации 9 января 2018 г., регистрационный </w:t>
      </w:r>
      <w:r>
        <w:t>N 49561).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27. Учет рецептов, оформленных в форме электронного документа, осуществляется в государственной информационной системе в сфере здравоохранения субъекта Российской Федерации посредством ведения единого реестра рецептов, оформленных в форме электр</w:t>
      </w:r>
      <w:r>
        <w:t>онных документов.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Title"/>
        <w:jc w:val="center"/>
        <w:outlineLvl w:val="1"/>
      </w:pPr>
      <w:r>
        <w:t>IV. Хранение рецептурных бланков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28. Медицинские организации получают необходимые рецептурные бланки, оформленные типографским способом, через территориальные органы управления здравоохранением или организации, уполномоченные на это орг</w:t>
      </w:r>
      <w:r>
        <w:t>анами исполнительной власти субъектов Российской Федерации.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29. Рецептурные бланки, подлежащие учету, хранятся ответственным лицом, назначенным руководителем медицинской организации, в запираемом металлическом шкафу (сейфе) или металлическом ящике.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30. Инд</w:t>
      </w:r>
      <w:r>
        <w:t>ивидуальный предприниматель, имеющий лицензию на медицинскую деятельность, хранит рецептурные бланки, подлежащие учету, в запираемом металлическом шкафу (сейфе) или металлическом ящике.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31. Проверка состояния хранения, учета, фактического наличия и расхода</w:t>
      </w:r>
      <w:r>
        <w:t xml:space="preserve"> рецептурных бланков, подлежащих учету, один раз в квартал осуществляется комиссией, созданной в медицинской организации.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32. Рецептурные бланки, оформляемые на бумажном носителе и подлежащие учету, выдаются медицинским работникам, имеющим право оформления</w:t>
      </w:r>
      <w:r>
        <w:t xml:space="preserve"> рецептов, по распоряжению главного врача или его заместителя.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Полученные рецептурные бланки на бумажных носителях хранятся медицинскими работниками в помещениях, обеспечивающих их сохранность.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33. Хранение специальных рецептурных бланков на наркотическое </w:t>
      </w:r>
      <w:r>
        <w:t xml:space="preserve">средство и психотропное вещество и выдача указанных рецептурных бланков медицинскому работнику осуществляется в соответствии с </w:t>
      </w:r>
      <w:hyperlink r:id="rId100" w:history="1">
        <w:r>
          <w:rPr>
            <w:color w:val="0000FF"/>
          </w:rPr>
          <w:t>приказом</w:t>
        </w:r>
      </w:hyperlink>
      <w:r>
        <w:t xml:space="preserve"> Министерства</w:t>
      </w:r>
      <w:r>
        <w:t xml:space="preserve">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</w:t>
      </w:r>
      <w:r>
        <w:t>авил оформления" &lt;12&gt;.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&lt;12&gt; Зарегистрирован Министерством юстиции Российской Федерации 15 августа 2012 г., регистрационный N 25190, с изменениями, внесенными приказами Министерства здравоохранения Российской Федерации от 30</w:t>
      </w:r>
      <w:r>
        <w:t xml:space="preserve"> июня 2015 г. N 385н (зарегистрирован Министерством юстиции Российской Федерации 27 ноября 2015 г., регистрационный N 39868), от 21 апреля 2016 г. N 254н (зарегистрирован Министерством юстиции Российской Федерации 18 июля 2016 г., регистрационный N 42887),</w:t>
      </w:r>
      <w:r>
        <w:t xml:space="preserve"> от 31 октября 2017 г. N 882н (зарегистрирован Министерством юстиции Российской Федерации 9 января 2018 г., регистрационный N 49561).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ind w:firstLine="540"/>
        <w:jc w:val="both"/>
      </w:pPr>
      <w:r>
        <w:t>34. Программно-технические средства государственных информационных систем в сфере здравоохранения, медицинских информацио</w:t>
      </w:r>
      <w:r>
        <w:t>нных систем медицинских организаций обеспечивают хранение электронных рецептов, оформленных в форме электронных документов в течение сроков, установленных для хранения рецептов, оформленных на соответствующих формах рецептурных бланков на бумажном носителе</w:t>
      </w:r>
      <w:r>
        <w:t xml:space="preserve"> &lt;13&gt;.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C6FC1">
      <w:pPr>
        <w:pStyle w:val="ConsPlusNormal"/>
        <w:spacing w:before="240"/>
        <w:ind w:firstLine="540"/>
        <w:jc w:val="both"/>
      </w:pPr>
      <w:r>
        <w:t xml:space="preserve">&lt;13&gt; </w:t>
      </w:r>
      <w:hyperlink r:id="rId101" w:history="1">
        <w:r>
          <w:rPr>
            <w:color w:val="0000FF"/>
          </w:rPr>
          <w:t>Пункт 14</w:t>
        </w:r>
      </w:hyperlink>
      <w:r>
        <w:t xml:space="preserve"> правил отпуска лекарственных препаратов для медицинского применения, в том числе иммунобиологи</w:t>
      </w:r>
      <w:r>
        <w:t>ческих лекарственных препаратов, аптечными организациями, индивидуальными предпринимателями, имеющими лицензию на фармацевтическую деятельность, утвержденных приказом Министерства здравоохранения Российской Федерации от 11 июля 2017 г. N 403н (зарегистриро</w:t>
      </w:r>
      <w:r>
        <w:t>ван Министерством юстиции Российской Федерации 8 сентября 2017 г., регистрационный N 48125).</w:t>
      </w: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jc w:val="both"/>
      </w:pPr>
    </w:p>
    <w:p w:rsidR="00000000" w:rsidRDefault="009C6F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02"/>
      <w:footerReference w:type="default" r:id="rId10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6FC1">
      <w:pPr>
        <w:spacing w:after="0" w:line="240" w:lineRule="auto"/>
      </w:pPr>
      <w:r>
        <w:separator/>
      </w:r>
    </w:p>
  </w:endnote>
  <w:endnote w:type="continuationSeparator" w:id="0">
    <w:p w:rsidR="00000000" w:rsidRDefault="009C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6F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6FC1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6FC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6FC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001C72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001C72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9C6FC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6F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6FC1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6FC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6FC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001C72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28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001C72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9C6FC1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6F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6FC1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</w:t>
          </w:r>
          <w:r>
            <w:rPr>
              <w:b/>
              <w:bCs/>
              <w:sz w:val="16"/>
              <w:szCs w:val="16"/>
            </w:rPr>
            <w:t>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6FC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6FC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001C72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39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001C72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9C6FC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6FC1">
      <w:pPr>
        <w:spacing w:after="0" w:line="240" w:lineRule="auto"/>
      </w:pPr>
      <w:r>
        <w:separator/>
      </w:r>
    </w:p>
  </w:footnote>
  <w:footnote w:type="continuationSeparator" w:id="0">
    <w:p w:rsidR="00000000" w:rsidRDefault="009C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6FC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14.01.2019 N 4н</w:t>
          </w:r>
          <w:r>
            <w:rPr>
              <w:sz w:val="16"/>
              <w:szCs w:val="16"/>
            </w:rPr>
            <w:br/>
            <w:t>"Об утверждении порядка назначения лекарственных препаратов, форм рецептурных...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6FC1">
          <w:pPr>
            <w:pStyle w:val="ConsPlusNormal"/>
            <w:jc w:val="center"/>
          </w:pPr>
        </w:p>
        <w:p w:rsidR="00000000" w:rsidRDefault="009C6FC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6FC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10.10.2019</w:t>
          </w:r>
        </w:p>
      </w:tc>
    </w:tr>
  </w:tbl>
  <w:p w:rsidR="00000000" w:rsidRDefault="009C6F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C6FC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6FC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14.01.2019 N 4н</w:t>
          </w:r>
          <w:r>
            <w:rPr>
              <w:sz w:val="16"/>
              <w:szCs w:val="16"/>
            </w:rPr>
            <w:br/>
            <w:t>"Об утверждении порядка назначения лека</w:t>
          </w:r>
          <w:r>
            <w:rPr>
              <w:sz w:val="16"/>
              <w:szCs w:val="16"/>
            </w:rPr>
            <w:t>рственных препаратов, форм рецептурных...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6FC1">
          <w:pPr>
            <w:pStyle w:val="ConsPlusNormal"/>
            <w:jc w:val="center"/>
          </w:pPr>
        </w:p>
        <w:p w:rsidR="00000000" w:rsidRDefault="009C6FC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6FC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10.10.2019</w:t>
          </w:r>
        </w:p>
      </w:tc>
    </w:tr>
  </w:tbl>
  <w:p w:rsidR="00000000" w:rsidRDefault="009C6F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C6FC1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6FC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14.01.2019 N 4н</w:t>
          </w:r>
          <w:r>
            <w:rPr>
              <w:sz w:val="16"/>
              <w:szCs w:val="16"/>
            </w:rPr>
            <w:br/>
            <w:t>"Об утверждении порядка назначения лекарственных препаратов, форм рецептурных...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6FC1">
          <w:pPr>
            <w:pStyle w:val="ConsPlusNormal"/>
            <w:jc w:val="center"/>
          </w:pPr>
        </w:p>
        <w:p w:rsidR="00000000" w:rsidRDefault="009C6FC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6FC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10.10.2019</w:t>
          </w:r>
        </w:p>
      </w:tc>
    </w:tr>
  </w:tbl>
  <w:p w:rsidR="00000000" w:rsidRDefault="009C6F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C6FC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72"/>
    <w:rsid w:val="00001C72"/>
    <w:rsid w:val="009C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98E3AC-CC40-4E84-BB8A-1BC50B32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25674&amp;date=10.10.2019&amp;dst=100086&amp;fld=134" TargetMode="External"/><Relationship Id="rId21" Type="http://schemas.openxmlformats.org/officeDocument/2006/relationships/hyperlink" Target="https://login.consultant.ru/link/?req=doc&amp;base=LAW&amp;n=330166&amp;date=10.10.2019&amp;dst=390&amp;fld=134" TargetMode="External"/><Relationship Id="rId42" Type="http://schemas.openxmlformats.org/officeDocument/2006/relationships/hyperlink" Target="https://login.consultant.ru/link/?req=doc&amp;base=LAW&amp;n=331882&amp;date=10.10.2019&amp;dst=100315&amp;fld=134" TargetMode="External"/><Relationship Id="rId47" Type="http://schemas.openxmlformats.org/officeDocument/2006/relationships/hyperlink" Target="https://login.consultant.ru/link/?req=doc&amp;base=LAW&amp;n=287494&amp;date=10.10.2019&amp;dst=100014&amp;fld=134" TargetMode="External"/><Relationship Id="rId63" Type="http://schemas.openxmlformats.org/officeDocument/2006/relationships/hyperlink" Target="https://login.consultant.ru/link/?req=doc&amp;base=LAW&amp;n=313085&amp;date=10.10.2019&amp;dst=102593&amp;fld=134" TargetMode="External"/><Relationship Id="rId68" Type="http://schemas.openxmlformats.org/officeDocument/2006/relationships/hyperlink" Target="https://login.consultant.ru/link/?req=doc&amp;base=LAW&amp;n=35503&amp;date=10.10.2019&amp;dst=100708&amp;fld=134" TargetMode="External"/><Relationship Id="rId84" Type="http://schemas.openxmlformats.org/officeDocument/2006/relationships/hyperlink" Target="https://login.consultant.ru/link/?req=doc&amp;base=LAW&amp;n=321560&amp;date=10.10.2019&amp;dst=20&amp;fld=134" TargetMode="External"/><Relationship Id="rId89" Type="http://schemas.openxmlformats.org/officeDocument/2006/relationships/hyperlink" Target="https://login.consultant.ru/link/?req=doc&amp;base=LAW&amp;n=317559&amp;date=10.10.2019&amp;dst=100063&amp;fld=134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https://login.consultant.ru/link/?req=doc&amp;base=LAW&amp;n=331882&amp;date=10.10.2019&amp;dst=100178&amp;fld=134" TargetMode="External"/><Relationship Id="rId92" Type="http://schemas.openxmlformats.org/officeDocument/2006/relationships/hyperlink" Target="https://login.consultant.ru/link/?req=doc&amp;base=LAW&amp;n=317559&amp;date=10.10.2019&amp;dst=100067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02029&amp;date=10.10.2019&amp;dst=100011&amp;fld=134" TargetMode="External"/><Relationship Id="rId29" Type="http://schemas.openxmlformats.org/officeDocument/2006/relationships/hyperlink" Target="https://login.consultant.ru/link/?req=doc&amp;base=LAW&amp;n=325674&amp;date=10.10.2019&amp;dst=244&amp;fld=134" TargetMode="External"/><Relationship Id="rId11" Type="http://schemas.openxmlformats.org/officeDocument/2006/relationships/hyperlink" Target="https://login.consultant.ru/link/?req=doc&amp;base=LAW&amp;n=326477&amp;date=10.10.2019&amp;dst=106&amp;fld=134" TargetMode="External"/><Relationship Id="rId24" Type="http://schemas.openxmlformats.org/officeDocument/2006/relationships/hyperlink" Target="https://login.consultant.ru/link/?req=doc&amp;base=LAW&amp;n=331882&amp;date=10.10.2019&amp;dst=100315&amp;fld=134" TargetMode="External"/><Relationship Id="rId32" Type="http://schemas.openxmlformats.org/officeDocument/2006/relationships/hyperlink" Target="https://login.consultant.ru/link/?req=doc&amp;base=LAW&amp;n=303165&amp;date=10.10.2019" TargetMode="External"/><Relationship Id="rId37" Type="http://schemas.openxmlformats.org/officeDocument/2006/relationships/hyperlink" Target="https://login.consultant.ru/link/?req=doc&amp;base=LAW&amp;n=331882&amp;date=10.10.2019&amp;dst=100315&amp;fld=134" TargetMode="External"/><Relationship Id="rId40" Type="http://schemas.openxmlformats.org/officeDocument/2006/relationships/hyperlink" Target="https://login.consultant.ru/link/?req=doc&amp;base=LAW&amp;n=331882&amp;date=10.10.2019&amp;dst=100178&amp;fld=134" TargetMode="External"/><Relationship Id="rId45" Type="http://schemas.openxmlformats.org/officeDocument/2006/relationships/hyperlink" Target="https://login.consultant.ru/link/?req=doc&amp;base=LAW&amp;n=331882&amp;date=10.10.2019&amp;dst=100178&amp;fld=134" TargetMode="External"/><Relationship Id="rId53" Type="http://schemas.openxmlformats.org/officeDocument/2006/relationships/hyperlink" Target="https://login.consultant.ru/link/?req=doc&amp;base=LAW&amp;n=330799&amp;date=10.10.2019&amp;dst=506&amp;fld=134" TargetMode="External"/><Relationship Id="rId58" Type="http://schemas.openxmlformats.org/officeDocument/2006/relationships/hyperlink" Target="https://login.consultant.ru/link/?req=doc&amp;base=LAW&amp;n=331882&amp;date=10.10.2019&amp;dst=100315&amp;fld=134" TargetMode="External"/><Relationship Id="rId66" Type="http://schemas.openxmlformats.org/officeDocument/2006/relationships/hyperlink" Target="https://login.consultant.ru/link/?req=doc&amp;base=LAW&amp;n=325674&amp;date=10.10.2019&amp;dst=342&amp;fld=134" TargetMode="External"/><Relationship Id="rId74" Type="http://schemas.openxmlformats.org/officeDocument/2006/relationships/hyperlink" Target="https://login.consultant.ru/link/?req=doc&amp;base=LAW&amp;n=331882&amp;date=10.10.2019&amp;dst=100178&amp;fld=134" TargetMode="External"/><Relationship Id="rId79" Type="http://schemas.openxmlformats.org/officeDocument/2006/relationships/header" Target="header1.xml"/><Relationship Id="rId87" Type="http://schemas.openxmlformats.org/officeDocument/2006/relationships/hyperlink" Target="https://login.consultant.ru/link/?req=doc&amp;base=LAW&amp;n=160106&amp;date=10.10.2019&amp;dst=100090&amp;fld=134" TargetMode="External"/><Relationship Id="rId102" Type="http://schemas.openxmlformats.org/officeDocument/2006/relationships/header" Target="header3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141711&amp;date=10.10.2019&amp;dst=100005&amp;fld=134" TargetMode="External"/><Relationship Id="rId82" Type="http://schemas.openxmlformats.org/officeDocument/2006/relationships/footer" Target="footer2.xml"/><Relationship Id="rId90" Type="http://schemas.openxmlformats.org/officeDocument/2006/relationships/hyperlink" Target="https://login.consultant.ru/link/?req=doc&amp;base=LAW&amp;n=317559&amp;date=10.10.2019&amp;dst=100064&amp;fld=134" TargetMode="External"/><Relationship Id="rId95" Type="http://schemas.openxmlformats.org/officeDocument/2006/relationships/hyperlink" Target="https://login.consultant.ru/link/?req=doc&amp;base=LAW&amp;n=333450&amp;date=10.10.2019" TargetMode="External"/><Relationship Id="rId19" Type="http://schemas.openxmlformats.org/officeDocument/2006/relationships/hyperlink" Target="https://login.consultant.ru/link/?req=doc&amp;base=LAW&amp;n=287498&amp;date=10.10.2019&amp;dst=100009&amp;fld=134" TargetMode="External"/><Relationship Id="rId14" Type="http://schemas.openxmlformats.org/officeDocument/2006/relationships/hyperlink" Target="https://login.consultant.ru/link/?req=doc&amp;base=LAW&amp;n=156620&amp;date=10.10.2019&amp;dst=100018&amp;fld=134" TargetMode="External"/><Relationship Id="rId22" Type="http://schemas.openxmlformats.org/officeDocument/2006/relationships/hyperlink" Target="https://login.consultant.ru/link/?req=doc&amp;base=LAW&amp;n=330799&amp;date=10.10.2019&amp;dst=767&amp;fld=134" TargetMode="External"/><Relationship Id="rId27" Type="http://schemas.openxmlformats.org/officeDocument/2006/relationships/hyperlink" Target="https://login.consultant.ru/link/?req=doc&amp;base=LAW&amp;n=157003&amp;date=10.10.2019" TargetMode="External"/><Relationship Id="rId30" Type="http://schemas.openxmlformats.org/officeDocument/2006/relationships/hyperlink" Target="https://login.consultant.ru/link/?req=doc&amp;base=LAW&amp;n=325674&amp;date=10.10.2019&amp;dst=251&amp;fld=134" TargetMode="External"/><Relationship Id="rId35" Type="http://schemas.openxmlformats.org/officeDocument/2006/relationships/hyperlink" Target="https://login.consultant.ru/link/?req=doc&amp;base=LAW&amp;n=331882&amp;date=10.10.2019&amp;dst=100315&amp;fld=134" TargetMode="External"/><Relationship Id="rId43" Type="http://schemas.openxmlformats.org/officeDocument/2006/relationships/hyperlink" Target="https://login.consultant.ru/link/?req=doc&amp;base=LAW&amp;n=330799&amp;date=10.10.2019&amp;dst=313&amp;fld=134" TargetMode="External"/><Relationship Id="rId48" Type="http://schemas.openxmlformats.org/officeDocument/2006/relationships/hyperlink" Target="https://login.consultant.ru/link/?req=doc&amp;base=LAW&amp;n=304849&amp;date=10.10.2019" TargetMode="External"/><Relationship Id="rId56" Type="http://schemas.openxmlformats.org/officeDocument/2006/relationships/hyperlink" Target="https://login.consultant.ru/link/?req=doc&amp;base=LAW&amp;n=136209&amp;date=10.10.2019&amp;dst=100028&amp;fld=134" TargetMode="External"/><Relationship Id="rId64" Type="http://schemas.openxmlformats.org/officeDocument/2006/relationships/hyperlink" Target="https://login.consultant.ru/link/?req=doc&amp;base=LAW&amp;n=321560&amp;date=10.10.2019&amp;dst=100130&amp;fld=134" TargetMode="External"/><Relationship Id="rId69" Type="http://schemas.openxmlformats.org/officeDocument/2006/relationships/hyperlink" Target="https://login.consultant.ru/link/?req=doc&amp;base=LAW&amp;n=311683&amp;date=10.10.2019" TargetMode="External"/><Relationship Id="rId77" Type="http://schemas.openxmlformats.org/officeDocument/2006/relationships/hyperlink" Target="https://login.consultant.ru/link/?req=doc&amp;base=LAW&amp;n=333468&amp;date=10.10.2019" TargetMode="External"/><Relationship Id="rId100" Type="http://schemas.openxmlformats.org/officeDocument/2006/relationships/hyperlink" Target="https://login.consultant.ru/link/?req=doc&amp;base=LAW&amp;n=287495&amp;date=10.10.2019&amp;dst=100074&amp;fld=134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s://login.consultant.ru/link/?req=doc&amp;base=LAW&amp;n=330828&amp;date=10.10.2019&amp;dst=100147&amp;fld=134" TargetMode="External"/><Relationship Id="rId72" Type="http://schemas.openxmlformats.org/officeDocument/2006/relationships/hyperlink" Target="https://login.consultant.ru/link/?req=doc&amp;base=LAW&amp;n=287495&amp;date=10.10.2019&amp;dst=100015&amp;fld=134" TargetMode="External"/><Relationship Id="rId80" Type="http://schemas.openxmlformats.org/officeDocument/2006/relationships/footer" Target="footer1.xml"/><Relationship Id="rId85" Type="http://schemas.openxmlformats.org/officeDocument/2006/relationships/hyperlink" Target="https://login.consultant.ru/link/?req=doc&amp;base=LAW&amp;n=295199&amp;date=10.10.2019" TargetMode="External"/><Relationship Id="rId93" Type="http://schemas.openxmlformats.org/officeDocument/2006/relationships/hyperlink" Target="https://login.consultant.ru/link/?req=doc&amp;base=LAW&amp;n=325674&amp;date=10.10.2019&amp;dst=244&amp;fld=134" TargetMode="External"/><Relationship Id="rId98" Type="http://schemas.openxmlformats.org/officeDocument/2006/relationships/hyperlink" Target="https://login.consultant.ru/link/?req=doc&amp;base=LAW&amp;n=321560&amp;date=10.10.2019&amp;dst=20&amp;f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26477&amp;date=10.10.2019&amp;dst=100198&amp;fld=134" TargetMode="External"/><Relationship Id="rId17" Type="http://schemas.openxmlformats.org/officeDocument/2006/relationships/hyperlink" Target="https://login.consultant.ru/link/?req=doc&amp;base=LAW&amp;n=287386&amp;date=10.10.2019&amp;dst=100027&amp;fld=134" TargetMode="External"/><Relationship Id="rId25" Type="http://schemas.openxmlformats.org/officeDocument/2006/relationships/hyperlink" Target="https://login.consultant.ru/link/?req=doc&amp;base=LAW&amp;n=141320&amp;date=10.10.2019&amp;dst=105&amp;fld=134" TargetMode="External"/><Relationship Id="rId33" Type="http://schemas.openxmlformats.org/officeDocument/2006/relationships/hyperlink" Target="https://login.consultant.ru/link/?req=doc&amp;base=LAW&amp;n=330799&amp;date=10.10.2019&amp;dst=196&amp;fld=134" TargetMode="External"/><Relationship Id="rId38" Type="http://schemas.openxmlformats.org/officeDocument/2006/relationships/hyperlink" Target="https://login.consultant.ru/link/?req=doc&amp;base=LAW&amp;n=331882&amp;date=10.10.2019&amp;dst=100178&amp;fld=134" TargetMode="External"/><Relationship Id="rId46" Type="http://schemas.openxmlformats.org/officeDocument/2006/relationships/hyperlink" Target="https://login.consultant.ru/link/?req=doc&amp;base=LAW&amp;n=331882&amp;date=10.10.2019&amp;dst=100178&amp;fld=134" TargetMode="External"/><Relationship Id="rId59" Type="http://schemas.openxmlformats.org/officeDocument/2006/relationships/hyperlink" Target="https://login.consultant.ru/link/?req=doc&amp;base=LAW&amp;n=331882&amp;date=10.10.2019&amp;dst=100178&amp;fld=134" TargetMode="External"/><Relationship Id="rId67" Type="http://schemas.openxmlformats.org/officeDocument/2006/relationships/hyperlink" Target="https://login.consultant.ru/link/?req=doc&amp;base=LAW&amp;n=35503&amp;date=10.10.2019&amp;dst=100036&amp;fld=134" TargetMode="External"/><Relationship Id="rId103" Type="http://schemas.openxmlformats.org/officeDocument/2006/relationships/footer" Target="footer3.xml"/><Relationship Id="rId20" Type="http://schemas.openxmlformats.org/officeDocument/2006/relationships/hyperlink" Target="https://login.consultant.ru/link/?req=doc&amp;base=LAW&amp;n=325674&amp;date=10.10.2019&amp;dst=100254&amp;fld=134" TargetMode="External"/><Relationship Id="rId41" Type="http://schemas.openxmlformats.org/officeDocument/2006/relationships/hyperlink" Target="https://login.consultant.ru/link/?req=doc&amp;base=LAW&amp;n=331882&amp;date=10.10.2019&amp;dst=100178&amp;fld=134" TargetMode="External"/><Relationship Id="rId54" Type="http://schemas.openxmlformats.org/officeDocument/2006/relationships/hyperlink" Target="https://login.consultant.ru/link/?req=doc&amp;base=LAW&amp;n=313085&amp;date=10.10.2019&amp;dst=100012&amp;fld=134" TargetMode="External"/><Relationship Id="rId62" Type="http://schemas.openxmlformats.org/officeDocument/2006/relationships/hyperlink" Target="https://login.consultant.ru/link/?req=doc&amp;base=LAW&amp;n=325674&amp;date=10.10.2019&amp;dst=356&amp;fld=134" TargetMode="External"/><Relationship Id="rId70" Type="http://schemas.openxmlformats.org/officeDocument/2006/relationships/hyperlink" Target="https://login.consultant.ru/link/?req=doc&amp;base=LAW&amp;n=330828&amp;date=10.10.2019&amp;dst=100146&amp;fld=134" TargetMode="External"/><Relationship Id="rId75" Type="http://schemas.openxmlformats.org/officeDocument/2006/relationships/hyperlink" Target="https://login.consultant.ru/link/?req=doc&amp;base=LAW&amp;n=331882&amp;date=10.10.2019&amp;dst=100315&amp;fld=134" TargetMode="External"/><Relationship Id="rId83" Type="http://schemas.openxmlformats.org/officeDocument/2006/relationships/hyperlink" Target="https://login.consultant.ru/link/?req=doc&amp;base=LAW&amp;n=333450&amp;date=10.10.2019" TargetMode="External"/><Relationship Id="rId88" Type="http://schemas.openxmlformats.org/officeDocument/2006/relationships/hyperlink" Target="https://login.consultant.ru/link/?req=doc&amp;base=LAW&amp;n=287495&amp;date=10.10.2019&amp;dst=100015&amp;fld=134" TargetMode="External"/><Relationship Id="rId91" Type="http://schemas.openxmlformats.org/officeDocument/2006/relationships/hyperlink" Target="https://login.consultant.ru/link/?req=doc&amp;base=LAW&amp;n=317559&amp;date=10.10.2019&amp;dst=100066&amp;fld=134" TargetMode="External"/><Relationship Id="rId96" Type="http://schemas.openxmlformats.org/officeDocument/2006/relationships/hyperlink" Target="https://login.consultant.ru/link/?req=doc&amp;base=LAW&amp;n=333450&amp;date=10.10.2019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184118&amp;date=10.10.2019" TargetMode="External"/><Relationship Id="rId23" Type="http://schemas.openxmlformats.org/officeDocument/2006/relationships/hyperlink" Target="https://login.consultant.ru/link/?req=doc&amp;base=LAW&amp;n=331882&amp;date=10.10.2019&amp;dst=100178&amp;fld=134" TargetMode="External"/><Relationship Id="rId28" Type="http://schemas.openxmlformats.org/officeDocument/2006/relationships/hyperlink" Target="https://login.consultant.ru/link/?req=doc&amp;base=LAW&amp;n=287495&amp;date=10.10.2019&amp;dst=100015&amp;fld=134" TargetMode="External"/><Relationship Id="rId36" Type="http://schemas.openxmlformats.org/officeDocument/2006/relationships/hyperlink" Target="https://login.consultant.ru/link/?req=doc&amp;base=LAW&amp;n=331882&amp;date=10.10.2019&amp;dst=100178&amp;fld=134" TargetMode="External"/><Relationship Id="rId49" Type="http://schemas.openxmlformats.org/officeDocument/2006/relationships/hyperlink" Target="https://login.consultant.ru/link/?req=doc&amp;base=LAW&amp;n=304849&amp;date=10.10.2019&amp;dst=100014&amp;fld=134" TargetMode="External"/><Relationship Id="rId57" Type="http://schemas.openxmlformats.org/officeDocument/2006/relationships/hyperlink" Target="https://login.consultant.ru/link/?req=doc&amp;base=LAW&amp;n=331882&amp;date=10.10.2019&amp;dst=100178&amp;fld=134" TargetMode="External"/><Relationship Id="rId10" Type="http://schemas.openxmlformats.org/officeDocument/2006/relationships/hyperlink" Target="https://login.consultant.ru/link/?req=doc&amp;base=LAW&amp;n=326477&amp;date=10.10.2019&amp;dst=65&amp;fld=134" TargetMode="External"/><Relationship Id="rId31" Type="http://schemas.openxmlformats.org/officeDocument/2006/relationships/hyperlink" Target="https://login.consultant.ru/link/?req=doc&amp;base=LAW&amp;n=331882&amp;date=10.10.2019&amp;dst=100178&amp;fld=134" TargetMode="External"/><Relationship Id="rId44" Type="http://schemas.openxmlformats.org/officeDocument/2006/relationships/hyperlink" Target="https://login.consultant.ru/link/?req=doc&amp;base=LAW&amp;n=287494&amp;date=10.10.2019&amp;dst=100020&amp;fld=134" TargetMode="External"/><Relationship Id="rId52" Type="http://schemas.openxmlformats.org/officeDocument/2006/relationships/hyperlink" Target="https://login.consultant.ru/link/?req=doc&amp;base=LAW&amp;n=313085&amp;date=10.10.2019&amp;dst=100012&amp;fld=134" TargetMode="External"/><Relationship Id="rId60" Type="http://schemas.openxmlformats.org/officeDocument/2006/relationships/hyperlink" Target="https://login.consultant.ru/link/?req=doc&amp;base=LAW&amp;n=331882&amp;date=10.10.2019&amp;dst=100315&amp;fld=134" TargetMode="External"/><Relationship Id="rId65" Type="http://schemas.openxmlformats.org/officeDocument/2006/relationships/hyperlink" Target="https://login.consultant.ru/link/?req=doc&amp;base=LAW&amp;n=313085&amp;date=10.10.2019&amp;dst=104215&amp;fld=134" TargetMode="External"/><Relationship Id="rId73" Type="http://schemas.openxmlformats.org/officeDocument/2006/relationships/hyperlink" Target="https://login.consultant.ru/link/?req=doc&amp;base=LAW&amp;n=331882&amp;date=10.10.2019&amp;dst=100178&amp;fld=134" TargetMode="External"/><Relationship Id="rId78" Type="http://schemas.openxmlformats.org/officeDocument/2006/relationships/hyperlink" Target="https://login.consultant.ru/link/?req=doc&amp;base=LAW&amp;n=333468&amp;date=10.10.2019" TargetMode="External"/><Relationship Id="rId81" Type="http://schemas.openxmlformats.org/officeDocument/2006/relationships/header" Target="header2.xml"/><Relationship Id="rId86" Type="http://schemas.openxmlformats.org/officeDocument/2006/relationships/hyperlink" Target="https://login.consultant.ru/link/?req=doc&amp;base=LAW&amp;n=295199&amp;date=10.10.2019" TargetMode="External"/><Relationship Id="rId94" Type="http://schemas.openxmlformats.org/officeDocument/2006/relationships/hyperlink" Target="https://login.consultant.ru/link/?req=doc&amp;base=LAW&amp;n=325674&amp;date=10.10.2019&amp;dst=251&amp;fld=134" TargetMode="External"/><Relationship Id="rId99" Type="http://schemas.openxmlformats.org/officeDocument/2006/relationships/hyperlink" Target="https://login.consultant.ru/link/?req=doc&amp;base=LAW&amp;n=287495&amp;date=10.10.2019&amp;dst=100074&amp;fld=134" TargetMode="External"/><Relationship Id="rId101" Type="http://schemas.openxmlformats.org/officeDocument/2006/relationships/hyperlink" Target="https://login.consultant.ru/link/?req=doc&amp;base=LAW&amp;n=277454&amp;date=10.10.2019&amp;dst=100097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25674&amp;date=10.10.2019&amp;dst=225&amp;fld=134" TargetMode="External"/><Relationship Id="rId13" Type="http://schemas.openxmlformats.org/officeDocument/2006/relationships/hyperlink" Target="https://login.consultant.ru/link/?req=doc&amp;base=LAW&amp;n=287500&amp;date=10.10.2019" TargetMode="External"/><Relationship Id="rId18" Type="http://schemas.openxmlformats.org/officeDocument/2006/relationships/hyperlink" Target="https://login.consultant.ru/link/?req=doc&amp;base=LAW&amp;n=325674&amp;date=10.10.2019&amp;dst=141&amp;fld=134" TargetMode="External"/><Relationship Id="rId39" Type="http://schemas.openxmlformats.org/officeDocument/2006/relationships/hyperlink" Target="https://login.consultant.ru/link/?req=doc&amp;base=LAW&amp;n=287495&amp;date=10.10.2019&amp;dst=100015&amp;fld=134" TargetMode="External"/><Relationship Id="rId34" Type="http://schemas.openxmlformats.org/officeDocument/2006/relationships/hyperlink" Target="https://login.consultant.ru/link/?req=doc&amp;base=LAW&amp;n=331882&amp;date=10.10.2019&amp;dst=100178&amp;fld=134" TargetMode="External"/><Relationship Id="rId50" Type="http://schemas.openxmlformats.org/officeDocument/2006/relationships/hyperlink" Target="https://login.consultant.ru/link/?req=doc&amp;base=LAW&amp;n=304849&amp;date=10.10.2019&amp;dst=100014&amp;fld=134" TargetMode="External"/><Relationship Id="rId55" Type="http://schemas.openxmlformats.org/officeDocument/2006/relationships/hyperlink" Target="https://login.consultant.ru/link/?req=doc&amp;base=LAW&amp;n=313085&amp;date=10.10.2019&amp;dst=100012&amp;fld=134" TargetMode="External"/><Relationship Id="rId76" Type="http://schemas.openxmlformats.org/officeDocument/2006/relationships/hyperlink" Target="https://login.consultant.ru/link/?req=doc&amp;base=LAW&amp;n=333468&amp;date=10.10.2019" TargetMode="External"/><Relationship Id="rId97" Type="http://schemas.openxmlformats.org/officeDocument/2006/relationships/hyperlink" Target="https://login.consultant.ru/link/?req=doc&amp;base=LAW&amp;n=160106&amp;date=10.10.2019&amp;dst=100090&amp;fld=134" TargetMode="External"/><Relationship Id="rId10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15731</Words>
  <Characters>89668</Characters>
  <Application>Microsoft Office Word</Application>
  <DocSecurity>2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14.01.2019 N 4н"Об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хранения"(Зарегистрировано в Минюсте России 26.03.</vt:lpstr>
    </vt:vector>
  </TitlesOfParts>
  <Company>КонсультантПлюс Версия 4018.00.50</Company>
  <LinksUpToDate>false</LinksUpToDate>
  <CharactersWithSpaces>105189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14.01.2019 N 4н"Об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хранения"(Зарегистрировано в Минюсте России 26.03.</dc:title>
  <dc:subject/>
  <dc:creator>lbfyf1979 lbfyf1979</dc:creator>
  <cp:keywords/>
  <dc:description/>
  <cp:lastModifiedBy>lbfyf1979 lbfyf1979</cp:lastModifiedBy>
  <cp:revision>2</cp:revision>
  <dcterms:created xsi:type="dcterms:W3CDTF">2019-10-10T11:28:00Z</dcterms:created>
  <dcterms:modified xsi:type="dcterms:W3CDTF">2019-10-10T11:28:00Z</dcterms:modified>
</cp:coreProperties>
</file>